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38B8" w:rsidRPr="005438B8" w:rsidRDefault="005438B8" w:rsidP="005438B8">
      <w:pPr>
        <w:shd w:val="clear" w:color="auto" w:fill="FFFFFF"/>
        <w:spacing w:before="100" w:beforeAutospacing="1" w:after="100" w:afterAutospacing="1" w:line="240" w:lineRule="auto"/>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b/>
          <w:bCs/>
          <w:color w:val="151515"/>
          <w:sz w:val="24"/>
          <w:szCs w:val="24"/>
          <w:lang w:eastAsia="it-IT"/>
        </w:rPr>
        <w:t>CALENDARIO</w:t>
      </w:r>
    </w:p>
    <w:p w:rsidR="005438B8" w:rsidRDefault="005438B8" w:rsidP="005438B8">
      <w:pPr>
        <w:shd w:val="clear" w:color="auto" w:fill="FFFFFF"/>
        <w:spacing w:before="100" w:beforeAutospacing="1" w:after="100" w:afterAutospacing="1" w:line="240" w:lineRule="auto"/>
        <w:rPr>
          <w:rFonts w:ascii="Palatino Linotype" w:eastAsia="Times New Roman" w:hAnsi="Palatino Linotype" w:cs="Times New Roman"/>
          <w:b/>
          <w:bCs/>
          <w:color w:val="151515"/>
          <w:sz w:val="24"/>
          <w:szCs w:val="24"/>
          <w:lang w:eastAsia="it-IT"/>
        </w:rPr>
      </w:pPr>
      <w:r w:rsidRPr="005438B8">
        <w:rPr>
          <w:rFonts w:ascii="Palatino Linotype" w:eastAsia="Times New Roman" w:hAnsi="Palatino Linotype" w:cs="Times New Roman"/>
          <w:color w:val="151515"/>
          <w:sz w:val="24"/>
          <w:szCs w:val="24"/>
          <w:lang w:eastAsia="it-IT"/>
        </w:rPr>
        <w:t>1° tappa 1</w:t>
      </w:r>
      <w:r>
        <w:rPr>
          <w:rFonts w:ascii="Palatino Linotype" w:eastAsia="Times New Roman" w:hAnsi="Palatino Linotype" w:cs="Times New Roman"/>
          <w:color w:val="151515"/>
          <w:sz w:val="24"/>
          <w:szCs w:val="24"/>
          <w:lang w:eastAsia="it-IT"/>
        </w:rPr>
        <w:t>2.04.2026</w:t>
      </w:r>
      <w:r w:rsidRPr="005438B8">
        <w:rPr>
          <w:rFonts w:ascii="Palatino Linotype" w:eastAsia="Times New Roman" w:hAnsi="Palatino Linotype" w:cs="Times New Roman"/>
          <w:color w:val="151515"/>
          <w:sz w:val="24"/>
          <w:szCs w:val="24"/>
          <w:lang w:eastAsia="it-IT"/>
        </w:rPr>
        <w:t xml:space="preserve">: GF </w:t>
      </w:r>
      <w:proofErr w:type="spellStart"/>
      <w:r w:rsidRPr="005438B8">
        <w:rPr>
          <w:rFonts w:ascii="Palatino Linotype" w:eastAsia="Times New Roman" w:hAnsi="Palatino Linotype" w:cs="Times New Roman"/>
          <w:color w:val="151515"/>
          <w:sz w:val="24"/>
          <w:szCs w:val="24"/>
          <w:lang w:eastAsia="it-IT"/>
        </w:rPr>
        <w:t>Pedalanghe</w:t>
      </w:r>
      <w:proofErr w:type="spellEnd"/>
      <w:r w:rsidRPr="005438B8">
        <w:rPr>
          <w:rFonts w:ascii="Palatino Linotype" w:eastAsia="Times New Roman" w:hAnsi="Palatino Linotype" w:cs="Times New Roman"/>
          <w:color w:val="151515"/>
          <w:sz w:val="24"/>
          <w:szCs w:val="24"/>
          <w:lang w:eastAsia="it-IT"/>
        </w:rPr>
        <w:br/>
        <w:t>2° tappa 2</w:t>
      </w:r>
      <w:r>
        <w:rPr>
          <w:rFonts w:ascii="Palatino Linotype" w:eastAsia="Times New Roman" w:hAnsi="Palatino Linotype" w:cs="Times New Roman"/>
          <w:color w:val="151515"/>
          <w:sz w:val="24"/>
          <w:szCs w:val="24"/>
          <w:lang w:eastAsia="it-IT"/>
        </w:rPr>
        <w:t>1</w:t>
      </w:r>
      <w:r w:rsidRPr="005438B8">
        <w:rPr>
          <w:rFonts w:ascii="Palatino Linotype" w:eastAsia="Times New Roman" w:hAnsi="Palatino Linotype" w:cs="Times New Roman"/>
          <w:color w:val="151515"/>
          <w:sz w:val="24"/>
          <w:szCs w:val="24"/>
          <w:lang w:eastAsia="it-IT"/>
        </w:rPr>
        <w:t>.06.202</w:t>
      </w:r>
      <w:r>
        <w:rPr>
          <w:rFonts w:ascii="Palatino Linotype" w:eastAsia="Times New Roman" w:hAnsi="Palatino Linotype" w:cs="Times New Roman"/>
          <w:color w:val="151515"/>
          <w:sz w:val="24"/>
          <w:szCs w:val="24"/>
          <w:lang w:eastAsia="it-IT"/>
        </w:rPr>
        <w:t>6</w:t>
      </w:r>
      <w:r w:rsidRPr="005438B8">
        <w:rPr>
          <w:rFonts w:ascii="Palatino Linotype" w:eastAsia="Times New Roman" w:hAnsi="Palatino Linotype" w:cs="Times New Roman"/>
          <w:color w:val="151515"/>
          <w:sz w:val="24"/>
          <w:szCs w:val="24"/>
          <w:lang w:eastAsia="it-IT"/>
        </w:rPr>
        <w:t>: GF La Via del Sale</w:t>
      </w:r>
      <w:r w:rsidRPr="005438B8">
        <w:rPr>
          <w:rFonts w:ascii="Palatino Linotype" w:eastAsia="Times New Roman" w:hAnsi="Palatino Linotype" w:cs="Times New Roman"/>
          <w:color w:val="151515"/>
          <w:sz w:val="24"/>
          <w:szCs w:val="24"/>
          <w:lang w:eastAsia="it-IT"/>
        </w:rPr>
        <w:br/>
        <w:t>3° tappa 0</w:t>
      </w:r>
      <w:r>
        <w:rPr>
          <w:rFonts w:ascii="Palatino Linotype" w:eastAsia="Times New Roman" w:hAnsi="Palatino Linotype" w:cs="Times New Roman"/>
          <w:color w:val="151515"/>
          <w:sz w:val="24"/>
          <w:szCs w:val="24"/>
          <w:lang w:eastAsia="it-IT"/>
        </w:rPr>
        <w:t>4</w:t>
      </w:r>
      <w:r w:rsidRPr="005438B8">
        <w:rPr>
          <w:rFonts w:ascii="Palatino Linotype" w:eastAsia="Times New Roman" w:hAnsi="Palatino Linotype" w:cs="Times New Roman"/>
          <w:color w:val="151515"/>
          <w:sz w:val="24"/>
          <w:szCs w:val="24"/>
          <w:lang w:eastAsia="it-IT"/>
        </w:rPr>
        <w:t>.07.202</w:t>
      </w:r>
      <w:r>
        <w:rPr>
          <w:rFonts w:ascii="Palatino Linotype" w:eastAsia="Times New Roman" w:hAnsi="Palatino Linotype" w:cs="Times New Roman"/>
          <w:color w:val="151515"/>
          <w:sz w:val="24"/>
          <w:szCs w:val="24"/>
          <w:lang w:eastAsia="it-IT"/>
        </w:rPr>
        <w:t>6</w:t>
      </w:r>
      <w:r w:rsidRPr="005438B8">
        <w:rPr>
          <w:rFonts w:ascii="Palatino Linotype" w:eastAsia="Times New Roman" w:hAnsi="Palatino Linotype" w:cs="Times New Roman"/>
          <w:color w:val="151515"/>
          <w:sz w:val="24"/>
          <w:szCs w:val="24"/>
          <w:lang w:eastAsia="it-IT"/>
        </w:rPr>
        <w:t xml:space="preserve">: </w:t>
      </w:r>
      <w:proofErr w:type="spellStart"/>
      <w:r w:rsidRPr="005438B8">
        <w:rPr>
          <w:rFonts w:ascii="Palatino Linotype" w:eastAsia="Times New Roman" w:hAnsi="Palatino Linotype" w:cs="Times New Roman"/>
          <w:color w:val="151515"/>
          <w:sz w:val="24"/>
          <w:szCs w:val="24"/>
          <w:lang w:eastAsia="it-IT"/>
        </w:rPr>
        <w:t>Assietta</w:t>
      </w:r>
      <w:proofErr w:type="spellEnd"/>
      <w:r w:rsidRPr="005438B8">
        <w:rPr>
          <w:rFonts w:ascii="Palatino Linotype" w:eastAsia="Times New Roman" w:hAnsi="Palatino Linotype" w:cs="Times New Roman"/>
          <w:color w:val="151515"/>
          <w:sz w:val="24"/>
          <w:szCs w:val="24"/>
          <w:lang w:eastAsia="it-IT"/>
        </w:rPr>
        <w:t xml:space="preserve"> Legend</w:t>
      </w:r>
      <w:r w:rsidRPr="005438B8">
        <w:rPr>
          <w:rFonts w:ascii="Palatino Linotype" w:eastAsia="Times New Roman" w:hAnsi="Palatino Linotype" w:cs="Times New Roman"/>
          <w:color w:val="151515"/>
          <w:sz w:val="24"/>
          <w:szCs w:val="24"/>
          <w:lang w:eastAsia="it-IT"/>
        </w:rPr>
        <w:br/>
        <w:t>4° tappa 0</w:t>
      </w:r>
      <w:r>
        <w:rPr>
          <w:rFonts w:ascii="Palatino Linotype" w:eastAsia="Times New Roman" w:hAnsi="Palatino Linotype" w:cs="Times New Roman"/>
          <w:color w:val="151515"/>
          <w:sz w:val="24"/>
          <w:szCs w:val="24"/>
          <w:lang w:eastAsia="it-IT"/>
        </w:rPr>
        <w:t>4</w:t>
      </w:r>
      <w:r w:rsidRPr="005438B8">
        <w:rPr>
          <w:rFonts w:ascii="Palatino Linotype" w:eastAsia="Times New Roman" w:hAnsi="Palatino Linotype" w:cs="Times New Roman"/>
          <w:color w:val="151515"/>
          <w:sz w:val="24"/>
          <w:szCs w:val="24"/>
          <w:lang w:eastAsia="it-IT"/>
        </w:rPr>
        <w:t>.10.202</w:t>
      </w:r>
      <w:r>
        <w:rPr>
          <w:rFonts w:ascii="Palatino Linotype" w:eastAsia="Times New Roman" w:hAnsi="Palatino Linotype" w:cs="Times New Roman"/>
          <w:color w:val="151515"/>
          <w:sz w:val="24"/>
          <w:szCs w:val="24"/>
          <w:lang w:eastAsia="it-IT"/>
        </w:rPr>
        <w:t>6</w:t>
      </w:r>
      <w:r w:rsidRPr="005438B8">
        <w:rPr>
          <w:rFonts w:ascii="Palatino Linotype" w:eastAsia="Times New Roman" w:hAnsi="Palatino Linotype" w:cs="Times New Roman"/>
          <w:color w:val="151515"/>
          <w:sz w:val="24"/>
          <w:szCs w:val="24"/>
          <w:lang w:eastAsia="it-IT"/>
        </w:rPr>
        <w:t>: GF La Prevostura</w:t>
      </w:r>
      <w:r w:rsidRPr="005438B8">
        <w:rPr>
          <w:rFonts w:ascii="Palatino Linotype" w:eastAsia="Times New Roman" w:hAnsi="Palatino Linotype" w:cs="Times New Roman"/>
          <w:color w:val="151515"/>
          <w:sz w:val="24"/>
          <w:szCs w:val="24"/>
          <w:lang w:eastAsia="it-IT"/>
        </w:rPr>
        <w:br/>
      </w:r>
    </w:p>
    <w:p w:rsidR="005438B8" w:rsidRPr="005438B8" w:rsidRDefault="005438B8" w:rsidP="005438B8">
      <w:pPr>
        <w:shd w:val="clear" w:color="auto" w:fill="FFFFFF"/>
        <w:spacing w:before="100" w:beforeAutospacing="1" w:after="100" w:afterAutospacing="1" w:line="240" w:lineRule="auto"/>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b/>
          <w:bCs/>
          <w:color w:val="151515"/>
          <w:sz w:val="24"/>
          <w:szCs w:val="24"/>
          <w:lang w:eastAsia="it-IT"/>
        </w:rPr>
        <w:t>PARTECIPAZIONE</w:t>
      </w:r>
    </w:p>
    <w:p w:rsidR="005438B8" w:rsidRPr="005438B8" w:rsidRDefault="005438B8" w:rsidP="005438B8">
      <w:pPr>
        <w:shd w:val="clear" w:color="auto" w:fill="FFFFFF"/>
        <w:spacing w:before="100" w:beforeAutospacing="1" w:after="100" w:afterAutospacing="1" w:line="240" w:lineRule="auto"/>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color w:val="151515"/>
          <w:sz w:val="24"/>
          <w:szCs w:val="24"/>
          <w:lang w:eastAsia="it-IT"/>
        </w:rPr>
        <w:br/>
        <w:t>Per partecipare all’iniziativ</w:t>
      </w:r>
      <w:r>
        <w:rPr>
          <w:rFonts w:ascii="Palatino Linotype" w:eastAsia="Times New Roman" w:hAnsi="Palatino Linotype" w:cs="Times New Roman"/>
          <w:color w:val="151515"/>
          <w:sz w:val="24"/>
          <w:szCs w:val="24"/>
          <w:lang w:eastAsia="it-IT"/>
        </w:rPr>
        <w:t>a è necessario iscriversi alle 4</w:t>
      </w:r>
      <w:r w:rsidRPr="005438B8">
        <w:rPr>
          <w:rFonts w:ascii="Palatino Linotype" w:eastAsia="Times New Roman" w:hAnsi="Palatino Linotype" w:cs="Times New Roman"/>
          <w:color w:val="151515"/>
          <w:sz w:val="24"/>
          <w:szCs w:val="24"/>
          <w:lang w:eastAsia="it-IT"/>
        </w:rPr>
        <w:t xml:space="preserve"> prove previste dal calendario con la formula cumulativa in abbonamento. Vi possono partecipare tutti i ciclisti d’ambo i sessi tesserati U.C.I.-F.C.I. o ad Ente di Promozione Sportiva riconosciuto dal CONI, con tessera valida per il 202</w:t>
      </w:r>
      <w:r>
        <w:rPr>
          <w:rFonts w:ascii="Palatino Linotype" w:eastAsia="Times New Roman" w:hAnsi="Palatino Linotype" w:cs="Times New Roman"/>
          <w:color w:val="151515"/>
          <w:sz w:val="24"/>
          <w:szCs w:val="24"/>
          <w:lang w:eastAsia="it-IT"/>
        </w:rPr>
        <w:t>6</w:t>
      </w:r>
      <w:r w:rsidRPr="005438B8">
        <w:rPr>
          <w:rFonts w:ascii="Palatino Linotype" w:eastAsia="Times New Roman" w:hAnsi="Palatino Linotype" w:cs="Times New Roman"/>
          <w:color w:val="151515"/>
          <w:sz w:val="24"/>
          <w:szCs w:val="24"/>
          <w:lang w:eastAsia="it-IT"/>
        </w:rPr>
        <w:t>.</w:t>
      </w:r>
      <w:r w:rsidRPr="005438B8">
        <w:rPr>
          <w:rFonts w:ascii="Palatino Linotype" w:eastAsia="Times New Roman" w:hAnsi="Palatino Linotype" w:cs="Times New Roman"/>
          <w:color w:val="151515"/>
          <w:sz w:val="24"/>
          <w:szCs w:val="24"/>
          <w:lang w:eastAsia="it-IT"/>
        </w:rPr>
        <w:br/>
      </w:r>
      <w:r w:rsidRPr="005438B8">
        <w:rPr>
          <w:rFonts w:ascii="Palatino Linotype" w:eastAsia="Times New Roman" w:hAnsi="Palatino Linotype" w:cs="Times New Roman"/>
          <w:color w:val="151515"/>
          <w:sz w:val="24"/>
          <w:szCs w:val="24"/>
          <w:lang w:eastAsia="it-IT"/>
        </w:rPr>
        <w:br/>
      </w:r>
      <w:r w:rsidRPr="005438B8">
        <w:rPr>
          <w:rFonts w:ascii="Palatino Linotype" w:eastAsia="Times New Roman" w:hAnsi="Palatino Linotype" w:cs="Times New Roman"/>
          <w:b/>
          <w:bCs/>
          <w:color w:val="151515"/>
          <w:sz w:val="24"/>
          <w:szCs w:val="24"/>
          <w:lang w:eastAsia="it-IT"/>
        </w:rPr>
        <w:t>CATEGORIE</w:t>
      </w:r>
    </w:p>
    <w:p w:rsidR="005438B8" w:rsidRPr="005438B8" w:rsidRDefault="005438B8" w:rsidP="005438B8">
      <w:pPr>
        <w:shd w:val="clear" w:color="auto" w:fill="FFFFFF"/>
        <w:spacing w:before="100" w:beforeAutospacing="1" w:after="100" w:afterAutospacing="1" w:line="240" w:lineRule="auto"/>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color w:val="151515"/>
          <w:sz w:val="24"/>
          <w:szCs w:val="24"/>
          <w:lang w:eastAsia="it-IT"/>
        </w:rPr>
        <w:br/>
        <w:t xml:space="preserve">Il </w:t>
      </w:r>
      <w:proofErr w:type="spellStart"/>
      <w:r w:rsidRPr="005438B8">
        <w:rPr>
          <w:rFonts w:ascii="Palatino Linotype" w:eastAsia="Times New Roman" w:hAnsi="Palatino Linotype" w:cs="Times New Roman"/>
          <w:color w:val="151515"/>
          <w:sz w:val="24"/>
          <w:szCs w:val="24"/>
          <w:lang w:eastAsia="it-IT"/>
        </w:rPr>
        <w:t>challenge</w:t>
      </w:r>
      <w:proofErr w:type="spellEnd"/>
      <w:r w:rsidRPr="005438B8">
        <w:rPr>
          <w:rFonts w:ascii="Palatino Linotype" w:eastAsia="Times New Roman" w:hAnsi="Palatino Linotype" w:cs="Times New Roman"/>
          <w:color w:val="151515"/>
          <w:sz w:val="24"/>
          <w:szCs w:val="24"/>
          <w:lang w:eastAsia="it-IT"/>
        </w:rPr>
        <w:t xml:space="preserve"> Marathon Bike Cup prevede le seguenti categorie:</w:t>
      </w:r>
    </w:p>
    <w:p w:rsidR="005438B8" w:rsidRPr="005438B8" w:rsidRDefault="005438B8" w:rsidP="005438B8">
      <w:pPr>
        <w:numPr>
          <w:ilvl w:val="0"/>
          <w:numId w:val="1"/>
        </w:numPr>
        <w:shd w:val="clear" w:color="auto" w:fill="FFFFFF"/>
        <w:spacing w:before="100" w:beforeAutospacing="1" w:after="100" w:afterAutospacing="1" w:line="240" w:lineRule="auto"/>
        <w:rPr>
          <w:rFonts w:ascii="Palatino Linotype" w:eastAsia="Times New Roman" w:hAnsi="Palatino Linotype" w:cs="Times New Roman"/>
          <w:color w:val="151515"/>
          <w:sz w:val="24"/>
          <w:szCs w:val="24"/>
          <w:lang w:eastAsia="it-IT"/>
        </w:rPr>
      </w:pPr>
      <w:r>
        <w:rPr>
          <w:rFonts w:ascii="Palatino Linotype" w:eastAsia="Times New Roman" w:hAnsi="Palatino Linotype" w:cs="Times New Roman"/>
          <w:color w:val="151515"/>
          <w:sz w:val="24"/>
          <w:szCs w:val="24"/>
          <w:lang w:eastAsia="it-IT"/>
        </w:rPr>
        <w:t>Open</w:t>
      </w:r>
      <w:r w:rsidRPr="005438B8">
        <w:rPr>
          <w:rFonts w:ascii="Palatino Linotype" w:eastAsia="Times New Roman" w:hAnsi="Palatino Linotype" w:cs="Times New Roman"/>
          <w:color w:val="151515"/>
          <w:sz w:val="24"/>
          <w:szCs w:val="24"/>
          <w:lang w:eastAsia="it-IT"/>
        </w:rPr>
        <w:t xml:space="preserve"> – Junior; Maschile e Femminile (</w:t>
      </w:r>
      <w:r w:rsidRPr="005438B8">
        <w:rPr>
          <w:rFonts w:ascii="Palatino Linotype" w:eastAsia="Times New Roman" w:hAnsi="Palatino Linotype" w:cs="Times New Roman"/>
          <w:color w:val="151515"/>
          <w:sz w:val="24"/>
          <w:szCs w:val="24"/>
          <w:u w:val="single"/>
          <w:lang w:eastAsia="it-IT"/>
        </w:rPr>
        <w:t xml:space="preserve">con almeno 8 abbonati per ogni </w:t>
      </w:r>
      <w:proofErr w:type="gramStart"/>
      <w:r w:rsidRPr="005438B8">
        <w:rPr>
          <w:rFonts w:ascii="Palatino Linotype" w:eastAsia="Times New Roman" w:hAnsi="Palatino Linotype" w:cs="Times New Roman"/>
          <w:color w:val="151515"/>
          <w:sz w:val="24"/>
          <w:szCs w:val="24"/>
          <w:u w:val="single"/>
          <w:lang w:eastAsia="it-IT"/>
        </w:rPr>
        <w:t>categoria</w:t>
      </w:r>
      <w:r w:rsidRPr="005438B8">
        <w:rPr>
          <w:rFonts w:ascii="Palatino Linotype" w:eastAsia="Times New Roman" w:hAnsi="Palatino Linotype" w:cs="Times New Roman"/>
          <w:color w:val="151515"/>
          <w:sz w:val="24"/>
          <w:szCs w:val="24"/>
          <w:lang w:eastAsia="it-IT"/>
        </w:rPr>
        <w:t> )</w:t>
      </w:r>
      <w:proofErr w:type="gramEnd"/>
    </w:p>
    <w:p w:rsidR="005438B8" w:rsidRPr="005438B8" w:rsidRDefault="005438B8" w:rsidP="005438B8">
      <w:pPr>
        <w:numPr>
          <w:ilvl w:val="0"/>
          <w:numId w:val="1"/>
        </w:numPr>
        <w:shd w:val="clear" w:color="auto" w:fill="FFFFFF"/>
        <w:spacing w:before="100" w:beforeAutospacing="1" w:after="100" w:afterAutospacing="1" w:line="240" w:lineRule="auto"/>
        <w:rPr>
          <w:rFonts w:ascii="Palatino Linotype" w:eastAsia="Times New Roman" w:hAnsi="Palatino Linotype" w:cs="Times New Roman"/>
          <w:color w:val="151515"/>
          <w:sz w:val="24"/>
          <w:szCs w:val="24"/>
          <w:lang w:eastAsia="it-IT"/>
        </w:rPr>
      </w:pPr>
      <w:r w:rsidRPr="005438B8">
        <w:rPr>
          <w:rFonts w:ascii="Palatino Linotype" w:eastAsia="Times New Roman" w:hAnsi="Palatino Linotype" w:cs="Times New Roman"/>
          <w:color w:val="151515"/>
          <w:sz w:val="24"/>
          <w:szCs w:val="24"/>
          <w:lang w:eastAsia="it-IT"/>
        </w:rPr>
        <w:t xml:space="preserve">Master </w:t>
      </w:r>
      <w:r>
        <w:rPr>
          <w:rFonts w:ascii="Palatino Linotype" w:eastAsia="Times New Roman" w:hAnsi="Palatino Linotype" w:cs="Times New Roman"/>
          <w:color w:val="151515"/>
          <w:sz w:val="24"/>
          <w:szCs w:val="24"/>
          <w:lang w:eastAsia="it-IT"/>
        </w:rPr>
        <w:t>Woman</w:t>
      </w:r>
      <w:r w:rsidRPr="005438B8">
        <w:rPr>
          <w:rFonts w:ascii="Palatino Linotype" w:eastAsia="Times New Roman" w:hAnsi="Palatino Linotype" w:cs="Times New Roman"/>
          <w:color w:val="151515"/>
          <w:sz w:val="24"/>
          <w:szCs w:val="24"/>
          <w:lang w:eastAsia="it-IT"/>
        </w:rPr>
        <w:t xml:space="preserve">- </w:t>
      </w:r>
      <w:proofErr w:type="spellStart"/>
      <w:r w:rsidRPr="005438B8">
        <w:rPr>
          <w:rFonts w:ascii="Palatino Linotype" w:eastAsia="Times New Roman" w:hAnsi="Palatino Linotype" w:cs="Times New Roman"/>
          <w:color w:val="151515"/>
          <w:sz w:val="24"/>
          <w:szCs w:val="24"/>
          <w:lang w:eastAsia="it-IT"/>
        </w:rPr>
        <w:t>Elite</w:t>
      </w:r>
      <w:proofErr w:type="spellEnd"/>
      <w:r w:rsidRPr="005438B8">
        <w:rPr>
          <w:rFonts w:ascii="Palatino Linotype" w:eastAsia="Times New Roman" w:hAnsi="Palatino Linotype" w:cs="Times New Roman"/>
          <w:color w:val="151515"/>
          <w:sz w:val="24"/>
          <w:szCs w:val="24"/>
          <w:lang w:eastAsia="it-IT"/>
        </w:rPr>
        <w:t xml:space="preserve"> Sport - M1 - M2 - M3 - M4 - M5 - M6 – M7 -M8</w:t>
      </w:r>
      <w:r>
        <w:rPr>
          <w:rFonts w:ascii="Palatino Linotype" w:eastAsia="Times New Roman" w:hAnsi="Palatino Linotype" w:cs="Times New Roman"/>
          <w:color w:val="151515"/>
          <w:sz w:val="24"/>
          <w:szCs w:val="24"/>
          <w:lang w:eastAsia="it-IT"/>
        </w:rPr>
        <w:t xml:space="preserve"> </w:t>
      </w:r>
      <w:r w:rsidRPr="005438B8">
        <w:rPr>
          <w:rFonts w:ascii="Palatino Linotype" w:eastAsia="Times New Roman" w:hAnsi="Palatino Linotype" w:cs="Times New Roman"/>
          <w:color w:val="151515"/>
          <w:sz w:val="24"/>
          <w:szCs w:val="24"/>
          <w:lang w:eastAsia="it-IT"/>
        </w:rPr>
        <w:t>(</w:t>
      </w:r>
      <w:r w:rsidRPr="005438B8">
        <w:rPr>
          <w:rFonts w:ascii="Palatino Linotype" w:eastAsia="Times New Roman" w:hAnsi="Palatino Linotype" w:cs="Times New Roman"/>
          <w:color w:val="151515"/>
          <w:sz w:val="24"/>
          <w:szCs w:val="24"/>
          <w:u w:val="single"/>
          <w:lang w:eastAsia="it-IT"/>
        </w:rPr>
        <w:t xml:space="preserve">con almeno </w:t>
      </w:r>
      <w:r w:rsidR="009C6619">
        <w:rPr>
          <w:rFonts w:ascii="Palatino Linotype" w:eastAsia="Times New Roman" w:hAnsi="Palatino Linotype" w:cs="Times New Roman"/>
          <w:color w:val="151515"/>
          <w:sz w:val="24"/>
          <w:szCs w:val="24"/>
          <w:u w:val="single"/>
          <w:lang w:eastAsia="it-IT"/>
        </w:rPr>
        <w:t>6</w:t>
      </w:r>
      <w:r w:rsidRPr="005438B8">
        <w:rPr>
          <w:rFonts w:ascii="Palatino Linotype" w:eastAsia="Times New Roman" w:hAnsi="Palatino Linotype" w:cs="Times New Roman"/>
          <w:color w:val="151515"/>
          <w:sz w:val="24"/>
          <w:szCs w:val="24"/>
          <w:u w:val="single"/>
          <w:lang w:eastAsia="it-IT"/>
        </w:rPr>
        <w:t xml:space="preserve"> abbonati</w:t>
      </w:r>
      <w:r w:rsidRPr="005438B8">
        <w:rPr>
          <w:rFonts w:ascii="Palatino Linotype" w:eastAsia="Times New Roman" w:hAnsi="Palatino Linotype" w:cs="Times New Roman"/>
          <w:color w:val="151515"/>
          <w:sz w:val="24"/>
          <w:szCs w:val="24"/>
          <w:lang w:eastAsia="it-IT"/>
        </w:rPr>
        <w:t>)</w:t>
      </w:r>
    </w:p>
    <w:p w:rsidR="005438B8" w:rsidRPr="005438B8" w:rsidRDefault="005438B8" w:rsidP="005438B8">
      <w:pPr>
        <w:shd w:val="clear" w:color="auto" w:fill="FFFFFF"/>
        <w:spacing w:before="100" w:beforeAutospacing="1" w:after="100" w:afterAutospacing="1" w:line="240" w:lineRule="auto"/>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b/>
          <w:bCs/>
          <w:color w:val="151515"/>
          <w:sz w:val="24"/>
          <w:szCs w:val="24"/>
          <w:lang w:eastAsia="it-IT"/>
        </w:rPr>
        <w:t>ISCRIZIONI</w:t>
      </w:r>
    </w:p>
    <w:p w:rsidR="005438B8" w:rsidRPr="005438B8" w:rsidRDefault="005438B8" w:rsidP="005438B8">
      <w:pPr>
        <w:shd w:val="clear" w:color="auto" w:fill="FFFFFF"/>
        <w:spacing w:before="100" w:beforeAutospacing="1" w:after="100" w:afterAutospacing="1" w:line="240" w:lineRule="auto"/>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color w:val="151515"/>
          <w:sz w:val="24"/>
          <w:szCs w:val="24"/>
          <w:lang w:eastAsia="it-IT"/>
        </w:rPr>
        <w:t xml:space="preserve">L’abbonamento al </w:t>
      </w:r>
      <w:proofErr w:type="spellStart"/>
      <w:r w:rsidRPr="005438B8">
        <w:rPr>
          <w:rFonts w:ascii="Palatino Linotype" w:eastAsia="Times New Roman" w:hAnsi="Palatino Linotype" w:cs="Times New Roman"/>
          <w:color w:val="151515"/>
          <w:sz w:val="24"/>
          <w:szCs w:val="24"/>
          <w:lang w:eastAsia="it-IT"/>
        </w:rPr>
        <w:t>challenge</w:t>
      </w:r>
      <w:proofErr w:type="spellEnd"/>
      <w:r w:rsidRPr="005438B8">
        <w:rPr>
          <w:rFonts w:ascii="Palatino Linotype" w:eastAsia="Times New Roman" w:hAnsi="Palatino Linotype" w:cs="Times New Roman"/>
          <w:color w:val="151515"/>
          <w:sz w:val="24"/>
          <w:szCs w:val="24"/>
          <w:lang w:eastAsia="it-IT"/>
        </w:rPr>
        <w:t xml:space="preserve"> prevede due opzioni:</w:t>
      </w:r>
    </w:p>
    <w:p w:rsidR="005438B8" w:rsidRPr="005438B8" w:rsidRDefault="005438B8" w:rsidP="005438B8">
      <w:pPr>
        <w:shd w:val="clear" w:color="auto" w:fill="FFFFFF"/>
        <w:spacing w:before="100" w:beforeAutospacing="1" w:after="100" w:afterAutospacing="1" w:line="240" w:lineRule="auto"/>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color w:val="151515"/>
          <w:sz w:val="24"/>
          <w:szCs w:val="24"/>
          <w:lang w:eastAsia="it-IT"/>
        </w:rPr>
        <w:t>· </w:t>
      </w:r>
      <w:r w:rsidRPr="005438B8">
        <w:rPr>
          <w:rFonts w:ascii="Palatino Linotype" w:eastAsia="Times New Roman" w:hAnsi="Palatino Linotype" w:cs="Times New Roman"/>
          <w:b/>
          <w:bCs/>
          <w:color w:val="151515"/>
          <w:sz w:val="24"/>
          <w:szCs w:val="24"/>
          <w:lang w:eastAsia="it-IT"/>
        </w:rPr>
        <w:t>Entro il 31/</w:t>
      </w:r>
      <w:r>
        <w:rPr>
          <w:rFonts w:ascii="Palatino Linotype" w:eastAsia="Times New Roman" w:hAnsi="Palatino Linotype" w:cs="Times New Roman"/>
          <w:b/>
          <w:bCs/>
          <w:color w:val="151515"/>
          <w:sz w:val="24"/>
          <w:szCs w:val="24"/>
          <w:lang w:eastAsia="it-IT"/>
        </w:rPr>
        <w:t>12/2025: costo iscrizione 10</w:t>
      </w:r>
      <w:r w:rsidRPr="005438B8">
        <w:rPr>
          <w:rFonts w:ascii="Palatino Linotype" w:eastAsia="Times New Roman" w:hAnsi="Palatino Linotype" w:cs="Times New Roman"/>
          <w:b/>
          <w:bCs/>
          <w:color w:val="151515"/>
          <w:sz w:val="24"/>
          <w:szCs w:val="24"/>
          <w:lang w:eastAsia="it-IT"/>
        </w:rPr>
        <w:t>0,00 €</w:t>
      </w:r>
    </w:p>
    <w:p w:rsidR="005438B8" w:rsidRPr="005438B8" w:rsidRDefault="005438B8" w:rsidP="005438B8">
      <w:pPr>
        <w:shd w:val="clear" w:color="auto" w:fill="FFFFFF"/>
        <w:spacing w:before="100" w:beforeAutospacing="1" w:after="100" w:afterAutospacing="1" w:line="240" w:lineRule="auto"/>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color w:val="151515"/>
          <w:sz w:val="24"/>
          <w:szCs w:val="24"/>
          <w:lang w:eastAsia="it-IT"/>
        </w:rPr>
        <w:t>· </w:t>
      </w:r>
      <w:r w:rsidRPr="005438B8">
        <w:rPr>
          <w:rFonts w:ascii="Palatino Linotype" w:eastAsia="Times New Roman" w:hAnsi="Palatino Linotype" w:cs="Times New Roman"/>
          <w:b/>
          <w:bCs/>
          <w:color w:val="151515"/>
          <w:sz w:val="24"/>
          <w:szCs w:val="24"/>
          <w:lang w:eastAsia="it-IT"/>
        </w:rPr>
        <w:t>Dal 01.0</w:t>
      </w:r>
      <w:r>
        <w:rPr>
          <w:rFonts w:ascii="Palatino Linotype" w:eastAsia="Times New Roman" w:hAnsi="Palatino Linotype" w:cs="Times New Roman"/>
          <w:b/>
          <w:bCs/>
          <w:color w:val="151515"/>
          <w:sz w:val="24"/>
          <w:szCs w:val="24"/>
          <w:lang w:eastAsia="it-IT"/>
        </w:rPr>
        <w:t>1</w:t>
      </w:r>
      <w:r w:rsidRPr="005438B8">
        <w:rPr>
          <w:rFonts w:ascii="Palatino Linotype" w:eastAsia="Times New Roman" w:hAnsi="Palatino Linotype" w:cs="Times New Roman"/>
          <w:b/>
          <w:bCs/>
          <w:color w:val="151515"/>
          <w:sz w:val="24"/>
          <w:szCs w:val="24"/>
          <w:lang w:eastAsia="it-IT"/>
        </w:rPr>
        <w:t>.202</w:t>
      </w:r>
      <w:r>
        <w:rPr>
          <w:rFonts w:ascii="Palatino Linotype" w:eastAsia="Times New Roman" w:hAnsi="Palatino Linotype" w:cs="Times New Roman"/>
          <w:b/>
          <w:bCs/>
          <w:color w:val="151515"/>
          <w:sz w:val="24"/>
          <w:szCs w:val="24"/>
          <w:lang w:eastAsia="it-IT"/>
        </w:rPr>
        <w:t>6</w:t>
      </w:r>
      <w:r w:rsidRPr="005438B8">
        <w:rPr>
          <w:rFonts w:ascii="Palatino Linotype" w:eastAsia="Times New Roman" w:hAnsi="Palatino Linotype" w:cs="Times New Roman"/>
          <w:b/>
          <w:bCs/>
          <w:color w:val="151515"/>
          <w:sz w:val="24"/>
          <w:szCs w:val="24"/>
          <w:lang w:eastAsia="it-IT"/>
        </w:rPr>
        <w:t xml:space="preserve"> al </w:t>
      </w:r>
      <w:r>
        <w:rPr>
          <w:rFonts w:ascii="Palatino Linotype" w:eastAsia="Times New Roman" w:hAnsi="Palatino Linotype" w:cs="Times New Roman"/>
          <w:b/>
          <w:bCs/>
          <w:color w:val="151515"/>
          <w:sz w:val="24"/>
          <w:szCs w:val="24"/>
          <w:lang w:eastAsia="it-IT"/>
        </w:rPr>
        <w:t>01/04/2026</w:t>
      </w:r>
      <w:r w:rsidRPr="005438B8">
        <w:rPr>
          <w:rFonts w:ascii="Palatino Linotype" w:eastAsia="Times New Roman" w:hAnsi="Palatino Linotype" w:cs="Times New Roman"/>
          <w:b/>
          <w:bCs/>
          <w:color w:val="151515"/>
          <w:sz w:val="24"/>
          <w:szCs w:val="24"/>
          <w:lang w:eastAsia="it-IT"/>
        </w:rPr>
        <w:t>: costo iscrizione 1</w:t>
      </w:r>
      <w:r>
        <w:rPr>
          <w:rFonts w:ascii="Palatino Linotype" w:eastAsia="Times New Roman" w:hAnsi="Palatino Linotype" w:cs="Times New Roman"/>
          <w:b/>
          <w:bCs/>
          <w:color w:val="151515"/>
          <w:sz w:val="24"/>
          <w:szCs w:val="24"/>
          <w:lang w:eastAsia="it-IT"/>
        </w:rPr>
        <w:t>2</w:t>
      </w:r>
      <w:r w:rsidRPr="005438B8">
        <w:rPr>
          <w:rFonts w:ascii="Palatino Linotype" w:eastAsia="Times New Roman" w:hAnsi="Palatino Linotype" w:cs="Times New Roman"/>
          <w:b/>
          <w:bCs/>
          <w:color w:val="151515"/>
          <w:sz w:val="24"/>
          <w:szCs w:val="24"/>
          <w:lang w:eastAsia="it-IT"/>
        </w:rPr>
        <w:t>0,00 €</w:t>
      </w:r>
    </w:p>
    <w:p w:rsidR="005438B8" w:rsidRPr="005438B8" w:rsidRDefault="005438B8" w:rsidP="005438B8">
      <w:pPr>
        <w:shd w:val="clear" w:color="auto" w:fill="FFFFFF"/>
        <w:spacing w:before="100" w:beforeAutospacing="1" w:after="100" w:afterAutospacing="1" w:line="240" w:lineRule="auto"/>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color w:val="151515"/>
          <w:sz w:val="24"/>
          <w:szCs w:val="24"/>
          <w:lang w:eastAsia="it-IT"/>
        </w:rPr>
        <w:t>· </w:t>
      </w:r>
      <w:r w:rsidRPr="005438B8">
        <w:rPr>
          <w:rFonts w:ascii="Palatino Linotype" w:eastAsia="Times New Roman" w:hAnsi="Palatino Linotype" w:cs="Times New Roman"/>
          <w:b/>
          <w:bCs/>
          <w:color w:val="151515"/>
          <w:sz w:val="24"/>
          <w:szCs w:val="24"/>
          <w:lang w:eastAsia="it-IT"/>
        </w:rPr>
        <w:t>Per le ca</w:t>
      </w:r>
      <w:r>
        <w:rPr>
          <w:rFonts w:ascii="Palatino Linotype" w:eastAsia="Times New Roman" w:hAnsi="Palatino Linotype" w:cs="Times New Roman"/>
          <w:b/>
          <w:bCs/>
          <w:color w:val="151515"/>
          <w:sz w:val="24"/>
          <w:szCs w:val="24"/>
          <w:lang w:eastAsia="it-IT"/>
        </w:rPr>
        <w:t>tegorie Open: costo iscrizione 4</w:t>
      </w:r>
      <w:r w:rsidRPr="005438B8">
        <w:rPr>
          <w:rFonts w:ascii="Palatino Linotype" w:eastAsia="Times New Roman" w:hAnsi="Palatino Linotype" w:cs="Times New Roman"/>
          <w:b/>
          <w:bCs/>
          <w:color w:val="151515"/>
          <w:sz w:val="24"/>
          <w:szCs w:val="24"/>
          <w:lang w:eastAsia="it-IT"/>
        </w:rPr>
        <w:t>0,00 €</w:t>
      </w:r>
    </w:p>
    <w:p w:rsidR="005438B8" w:rsidRPr="005438B8" w:rsidRDefault="005438B8" w:rsidP="005438B8">
      <w:pPr>
        <w:shd w:val="clear" w:color="auto" w:fill="FFFFFF"/>
        <w:spacing w:before="100" w:beforeAutospacing="1" w:after="100" w:afterAutospacing="1" w:line="240" w:lineRule="auto"/>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color w:val="151515"/>
          <w:sz w:val="24"/>
          <w:szCs w:val="24"/>
          <w:lang w:eastAsia="it-IT"/>
        </w:rPr>
        <w:t>· </w:t>
      </w:r>
      <w:r w:rsidRPr="005438B8">
        <w:rPr>
          <w:rFonts w:ascii="Palatino Linotype" w:eastAsia="Times New Roman" w:hAnsi="Palatino Linotype" w:cs="Times New Roman"/>
          <w:b/>
          <w:bCs/>
          <w:color w:val="151515"/>
          <w:sz w:val="24"/>
          <w:szCs w:val="24"/>
          <w:lang w:eastAsia="it-IT"/>
        </w:rPr>
        <w:t>Per la categ</w:t>
      </w:r>
      <w:r>
        <w:rPr>
          <w:rFonts w:ascii="Palatino Linotype" w:eastAsia="Times New Roman" w:hAnsi="Palatino Linotype" w:cs="Times New Roman"/>
          <w:b/>
          <w:bCs/>
          <w:color w:val="151515"/>
          <w:sz w:val="24"/>
          <w:szCs w:val="24"/>
          <w:lang w:eastAsia="it-IT"/>
        </w:rPr>
        <w:t>oria Junior</w:t>
      </w:r>
      <w:r w:rsidR="009C6619">
        <w:rPr>
          <w:rFonts w:ascii="Palatino Linotype" w:eastAsia="Times New Roman" w:hAnsi="Palatino Linotype" w:cs="Times New Roman"/>
          <w:b/>
          <w:bCs/>
          <w:color w:val="151515"/>
          <w:sz w:val="24"/>
          <w:szCs w:val="24"/>
          <w:lang w:eastAsia="it-IT"/>
        </w:rPr>
        <w:t xml:space="preserve"> agonista</w:t>
      </w:r>
      <w:r>
        <w:rPr>
          <w:rFonts w:ascii="Palatino Linotype" w:eastAsia="Times New Roman" w:hAnsi="Palatino Linotype" w:cs="Times New Roman"/>
          <w:b/>
          <w:bCs/>
          <w:color w:val="151515"/>
          <w:sz w:val="24"/>
          <w:szCs w:val="24"/>
          <w:lang w:eastAsia="it-IT"/>
        </w:rPr>
        <w:t>: costo iscrizione 3</w:t>
      </w:r>
      <w:r w:rsidRPr="005438B8">
        <w:rPr>
          <w:rFonts w:ascii="Palatino Linotype" w:eastAsia="Times New Roman" w:hAnsi="Palatino Linotype" w:cs="Times New Roman"/>
          <w:b/>
          <w:bCs/>
          <w:color w:val="151515"/>
          <w:sz w:val="24"/>
          <w:szCs w:val="24"/>
          <w:lang w:eastAsia="it-IT"/>
        </w:rPr>
        <w:t xml:space="preserve">0,00 € (costo </w:t>
      </w:r>
      <w:r>
        <w:rPr>
          <w:rFonts w:ascii="Palatino Linotype" w:eastAsia="Times New Roman" w:hAnsi="Palatino Linotype" w:cs="Times New Roman"/>
          <w:b/>
          <w:bCs/>
          <w:color w:val="151515"/>
          <w:sz w:val="24"/>
          <w:szCs w:val="24"/>
          <w:lang w:eastAsia="it-IT"/>
        </w:rPr>
        <w:t>3</w:t>
      </w:r>
      <w:r w:rsidRPr="005438B8">
        <w:rPr>
          <w:rFonts w:ascii="Palatino Linotype" w:eastAsia="Times New Roman" w:hAnsi="Palatino Linotype" w:cs="Times New Roman"/>
          <w:b/>
          <w:bCs/>
          <w:color w:val="151515"/>
          <w:sz w:val="24"/>
          <w:szCs w:val="24"/>
          <w:lang w:eastAsia="it-IT"/>
        </w:rPr>
        <w:t xml:space="preserve"> prove)</w:t>
      </w:r>
    </w:p>
    <w:p w:rsidR="005438B8" w:rsidRPr="005438B8" w:rsidRDefault="005438B8" w:rsidP="005438B8">
      <w:pPr>
        <w:shd w:val="clear" w:color="auto" w:fill="FFFFFF"/>
        <w:spacing w:before="100" w:beforeAutospacing="1" w:after="100" w:afterAutospacing="1" w:line="240" w:lineRule="auto"/>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b/>
          <w:bCs/>
          <w:color w:val="151515"/>
          <w:sz w:val="24"/>
          <w:szCs w:val="24"/>
          <w:lang w:eastAsia="it-IT"/>
        </w:rPr>
        <w:t>PROMOZIONE</w:t>
      </w:r>
    </w:p>
    <w:p w:rsidR="005438B8" w:rsidRPr="005B0677" w:rsidRDefault="005438B8" w:rsidP="005B0677">
      <w:pPr>
        <w:rPr>
          <w:rFonts w:ascii="Palatino Linotype" w:hAnsi="Palatino Linotype"/>
          <w:sz w:val="24"/>
          <w:szCs w:val="24"/>
          <w:lang w:eastAsia="it-IT"/>
        </w:rPr>
      </w:pPr>
      <w:bookmarkStart w:id="0" w:name="_GoBack"/>
      <w:r w:rsidRPr="005B0677">
        <w:rPr>
          <w:rFonts w:ascii="Palatino Linotype" w:hAnsi="Palatino Linotype"/>
          <w:sz w:val="24"/>
          <w:szCs w:val="24"/>
          <w:lang w:eastAsia="it-IT"/>
        </w:rPr>
        <w:t>Le società Piemontesi che faranno l’iscrizione cumulativa a 4 prove di almeno </w:t>
      </w:r>
      <w:r w:rsidRPr="005B0677">
        <w:rPr>
          <w:rFonts w:ascii="Palatino Linotype" w:hAnsi="Palatino Linotype"/>
          <w:b/>
          <w:bCs/>
          <w:sz w:val="24"/>
          <w:szCs w:val="24"/>
          <w:lang w:eastAsia="it-IT"/>
        </w:rPr>
        <w:t>14 atleti</w:t>
      </w:r>
      <w:r w:rsidRPr="005B0677">
        <w:rPr>
          <w:rFonts w:ascii="Palatino Linotype" w:hAnsi="Palatino Linotype"/>
          <w:sz w:val="24"/>
          <w:szCs w:val="24"/>
          <w:lang w:eastAsia="it-IT"/>
        </w:rPr>
        <w:t> beneficeranno dell'iscrizione GRATUITA per il 15cesimo atleta iscritto, mentre saranno </w:t>
      </w:r>
      <w:r w:rsidRPr="005B0677">
        <w:rPr>
          <w:rFonts w:ascii="Palatino Linotype" w:hAnsi="Palatino Linotype"/>
          <w:b/>
          <w:bCs/>
          <w:sz w:val="24"/>
          <w:szCs w:val="24"/>
          <w:lang w:eastAsia="it-IT"/>
        </w:rPr>
        <w:t>8 gli atleti</w:t>
      </w:r>
      <w:r w:rsidRPr="005B0677">
        <w:rPr>
          <w:rFonts w:ascii="Palatino Linotype" w:hAnsi="Palatino Linotype"/>
          <w:sz w:val="24"/>
          <w:szCs w:val="24"/>
          <w:lang w:eastAsia="it-IT"/>
        </w:rPr>
        <w:t> necessari a ricevere l'omaggio per il nono atleta per le società provenienti dalle altre Regioni.</w:t>
      </w:r>
      <w:bookmarkEnd w:id="0"/>
      <w:r w:rsidRPr="005B0677">
        <w:rPr>
          <w:rFonts w:ascii="Palatino Linotype" w:hAnsi="Palatino Linotype"/>
          <w:sz w:val="24"/>
          <w:szCs w:val="24"/>
          <w:lang w:eastAsia="it-IT"/>
        </w:rPr>
        <w:br/>
      </w:r>
    </w:p>
    <w:p w:rsidR="005438B8" w:rsidRPr="005438B8" w:rsidRDefault="005438B8" w:rsidP="005438B8">
      <w:pPr>
        <w:shd w:val="clear" w:color="auto" w:fill="FFFFFF"/>
        <w:spacing w:before="100" w:beforeAutospacing="1" w:after="100" w:afterAutospacing="1" w:line="240" w:lineRule="auto"/>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b/>
          <w:bCs/>
          <w:color w:val="151515"/>
          <w:sz w:val="24"/>
          <w:szCs w:val="24"/>
          <w:lang w:eastAsia="it-IT"/>
        </w:rPr>
        <w:t>REGOLAMENTO</w:t>
      </w:r>
    </w:p>
    <w:p w:rsidR="005438B8" w:rsidRPr="005438B8" w:rsidRDefault="005438B8" w:rsidP="005438B8">
      <w:pPr>
        <w:shd w:val="clear" w:color="auto" w:fill="FFFFFF"/>
        <w:spacing w:before="100" w:beforeAutospacing="1" w:after="100" w:afterAutospacing="1" w:line="240" w:lineRule="auto"/>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color w:val="151515"/>
          <w:sz w:val="24"/>
          <w:szCs w:val="24"/>
          <w:lang w:eastAsia="it-IT"/>
        </w:rPr>
        <w:lastRenderedPageBreak/>
        <w:t xml:space="preserve">Il </w:t>
      </w:r>
      <w:proofErr w:type="spellStart"/>
      <w:r w:rsidRPr="005438B8">
        <w:rPr>
          <w:rFonts w:ascii="Palatino Linotype" w:eastAsia="Times New Roman" w:hAnsi="Palatino Linotype" w:cs="Times New Roman"/>
          <w:color w:val="151515"/>
          <w:sz w:val="24"/>
          <w:szCs w:val="24"/>
          <w:lang w:eastAsia="it-IT"/>
        </w:rPr>
        <w:t>challenge</w:t>
      </w:r>
      <w:proofErr w:type="spellEnd"/>
      <w:r w:rsidRPr="005438B8">
        <w:rPr>
          <w:rFonts w:ascii="Palatino Linotype" w:eastAsia="Times New Roman" w:hAnsi="Palatino Linotype" w:cs="Times New Roman"/>
          <w:color w:val="151515"/>
          <w:sz w:val="24"/>
          <w:szCs w:val="24"/>
          <w:lang w:eastAsia="it-IT"/>
        </w:rPr>
        <w:t xml:space="preserve"> prevede:</w:t>
      </w:r>
      <w:r w:rsidRPr="005438B8">
        <w:rPr>
          <w:rFonts w:ascii="Palatino Linotype" w:eastAsia="Times New Roman" w:hAnsi="Palatino Linotype" w:cs="Times New Roman"/>
          <w:color w:val="151515"/>
          <w:sz w:val="24"/>
          <w:szCs w:val="24"/>
          <w:lang w:eastAsia="it-IT"/>
        </w:rPr>
        <w:br/>
      </w:r>
      <w:r w:rsidRPr="005438B8">
        <w:rPr>
          <w:rFonts w:ascii="Palatino Linotype" w:eastAsia="Times New Roman" w:hAnsi="Palatino Linotype" w:cs="Times New Roman"/>
          <w:color w:val="151515"/>
          <w:sz w:val="24"/>
          <w:szCs w:val="24"/>
          <w:lang w:eastAsia="it-IT"/>
        </w:rPr>
        <w:br/>
        <w:t>• </w:t>
      </w:r>
      <w:r w:rsidRPr="005438B8">
        <w:rPr>
          <w:rFonts w:ascii="Palatino Linotype" w:eastAsia="Times New Roman" w:hAnsi="Palatino Linotype" w:cs="Times New Roman"/>
          <w:b/>
          <w:bCs/>
          <w:color w:val="151515"/>
          <w:sz w:val="24"/>
          <w:szCs w:val="24"/>
          <w:lang w:eastAsia="it-IT"/>
        </w:rPr>
        <w:t>BIKE CUP</w:t>
      </w:r>
      <w:r w:rsidRPr="005438B8">
        <w:rPr>
          <w:rFonts w:ascii="Palatino Linotype" w:eastAsia="Times New Roman" w:hAnsi="Palatino Linotype" w:cs="Times New Roman"/>
          <w:color w:val="151515"/>
          <w:sz w:val="24"/>
          <w:szCs w:val="24"/>
          <w:lang w:eastAsia="it-IT"/>
        </w:rPr>
        <w:t> con classifica individuale riservata agli atleti</w:t>
      </w:r>
      <w:r w:rsidRPr="005438B8">
        <w:rPr>
          <w:rFonts w:ascii="Palatino Linotype" w:eastAsia="Times New Roman" w:hAnsi="Palatino Linotype" w:cs="Times New Roman"/>
          <w:color w:val="151515"/>
          <w:sz w:val="24"/>
          <w:szCs w:val="24"/>
          <w:lang w:eastAsia="it-IT"/>
        </w:rPr>
        <w:br/>
        <w:t>• </w:t>
      </w:r>
      <w:r w:rsidRPr="005438B8">
        <w:rPr>
          <w:rFonts w:ascii="Palatino Linotype" w:eastAsia="Times New Roman" w:hAnsi="Palatino Linotype" w:cs="Times New Roman"/>
          <w:b/>
          <w:bCs/>
          <w:color w:val="151515"/>
          <w:sz w:val="24"/>
          <w:szCs w:val="24"/>
          <w:lang w:eastAsia="it-IT"/>
        </w:rPr>
        <w:t>TEAM CUP</w:t>
      </w:r>
      <w:r w:rsidRPr="005438B8">
        <w:rPr>
          <w:rFonts w:ascii="Palatino Linotype" w:eastAsia="Times New Roman" w:hAnsi="Palatino Linotype" w:cs="Times New Roman"/>
          <w:color w:val="151515"/>
          <w:sz w:val="24"/>
          <w:szCs w:val="24"/>
          <w:lang w:eastAsia="it-IT"/>
        </w:rPr>
        <w:t> la classifica riservata alle società</w:t>
      </w:r>
      <w:r w:rsidRPr="005438B8">
        <w:rPr>
          <w:rFonts w:ascii="Palatino Linotype" w:eastAsia="Times New Roman" w:hAnsi="Palatino Linotype" w:cs="Times New Roman"/>
          <w:color w:val="151515"/>
          <w:sz w:val="24"/>
          <w:szCs w:val="24"/>
          <w:lang w:eastAsia="it-IT"/>
        </w:rPr>
        <w:br/>
      </w:r>
    </w:p>
    <w:p w:rsidR="005438B8" w:rsidRPr="005438B8" w:rsidRDefault="005438B8" w:rsidP="005438B8">
      <w:pPr>
        <w:shd w:val="clear" w:color="auto" w:fill="FFFFFF"/>
        <w:spacing w:before="100" w:beforeAutospacing="1" w:after="100" w:afterAutospacing="1" w:line="240" w:lineRule="auto"/>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b/>
          <w:bCs/>
          <w:color w:val="151515"/>
          <w:sz w:val="24"/>
          <w:szCs w:val="24"/>
          <w:lang w:eastAsia="it-IT"/>
        </w:rPr>
        <w:t>CLASSIFICA BIKE CUP</w:t>
      </w:r>
    </w:p>
    <w:p w:rsidR="005438B8" w:rsidRPr="005438B8" w:rsidRDefault="005438B8" w:rsidP="005B0677">
      <w:pPr>
        <w:shd w:val="clear" w:color="auto" w:fill="FFFFFF"/>
        <w:spacing w:before="100" w:beforeAutospacing="1" w:after="100" w:afterAutospacing="1" w:line="240" w:lineRule="auto"/>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color w:val="151515"/>
          <w:sz w:val="24"/>
          <w:szCs w:val="24"/>
          <w:lang w:eastAsia="it-IT"/>
        </w:rPr>
        <w:br/>
        <w:t>La classifica terrà conto dei </w:t>
      </w:r>
      <w:r w:rsidRPr="005438B8">
        <w:rPr>
          <w:rFonts w:ascii="Palatino Linotype" w:eastAsia="Times New Roman" w:hAnsi="Palatino Linotype" w:cs="Times New Roman"/>
          <w:color w:val="151515"/>
          <w:sz w:val="24"/>
          <w:szCs w:val="24"/>
          <w:u w:val="single"/>
          <w:lang w:eastAsia="it-IT"/>
        </w:rPr>
        <w:t>4 risultati</w:t>
      </w:r>
      <w:r w:rsidRPr="005438B8">
        <w:rPr>
          <w:rFonts w:ascii="Palatino Linotype" w:eastAsia="Times New Roman" w:hAnsi="Palatino Linotype" w:cs="Times New Roman"/>
          <w:color w:val="151515"/>
          <w:sz w:val="24"/>
          <w:szCs w:val="24"/>
          <w:lang w:eastAsia="it-IT"/>
        </w:rPr>
        <w:t> alle gare (come da prospetto punteggio atleti) per ogni categoria di appartenenza.</w:t>
      </w:r>
      <w:r w:rsidRPr="005438B8">
        <w:rPr>
          <w:rFonts w:ascii="Palatino Linotype" w:eastAsia="Times New Roman" w:hAnsi="Palatino Linotype" w:cs="Times New Roman"/>
          <w:sz w:val="24"/>
          <w:szCs w:val="24"/>
          <w:lang w:eastAsia="it-IT"/>
        </w:rPr>
        <w:br/>
      </w:r>
      <w:r w:rsidRPr="005438B8">
        <w:rPr>
          <w:rFonts w:ascii="Palatino Linotype" w:eastAsia="Times New Roman" w:hAnsi="Palatino Linotype" w:cs="Times New Roman"/>
          <w:color w:val="151515"/>
          <w:sz w:val="24"/>
          <w:szCs w:val="24"/>
          <w:lang w:eastAsia="it-IT"/>
        </w:rPr>
        <w:t xml:space="preserve">Nella gara Marathon </w:t>
      </w:r>
      <w:r w:rsidR="005B0677">
        <w:rPr>
          <w:rFonts w:ascii="Palatino Linotype" w:eastAsia="Times New Roman" w:hAnsi="Palatino Linotype" w:cs="Times New Roman"/>
          <w:color w:val="151515"/>
          <w:sz w:val="24"/>
          <w:szCs w:val="24"/>
          <w:lang w:eastAsia="it-IT"/>
        </w:rPr>
        <w:t>dell’</w:t>
      </w:r>
      <w:proofErr w:type="spellStart"/>
      <w:r w:rsidR="005B0677">
        <w:rPr>
          <w:rFonts w:ascii="Palatino Linotype" w:eastAsia="Times New Roman" w:hAnsi="Palatino Linotype" w:cs="Times New Roman"/>
          <w:color w:val="151515"/>
          <w:sz w:val="24"/>
          <w:szCs w:val="24"/>
          <w:lang w:eastAsia="it-IT"/>
        </w:rPr>
        <w:t>Assietta</w:t>
      </w:r>
      <w:proofErr w:type="spellEnd"/>
      <w:r w:rsidR="005B0677">
        <w:rPr>
          <w:rFonts w:ascii="Palatino Linotype" w:eastAsia="Times New Roman" w:hAnsi="Palatino Linotype" w:cs="Times New Roman"/>
          <w:color w:val="151515"/>
          <w:sz w:val="24"/>
          <w:szCs w:val="24"/>
          <w:lang w:eastAsia="it-IT"/>
        </w:rPr>
        <w:t xml:space="preserve"> L</w:t>
      </w:r>
      <w:r>
        <w:rPr>
          <w:rFonts w:ascii="Palatino Linotype" w:eastAsia="Times New Roman" w:hAnsi="Palatino Linotype" w:cs="Times New Roman"/>
          <w:color w:val="151515"/>
          <w:sz w:val="24"/>
          <w:szCs w:val="24"/>
          <w:lang w:eastAsia="it-IT"/>
        </w:rPr>
        <w:t xml:space="preserve">egend </w:t>
      </w:r>
      <w:r w:rsidRPr="005438B8">
        <w:rPr>
          <w:rFonts w:ascii="Palatino Linotype" w:eastAsia="Times New Roman" w:hAnsi="Palatino Linotype" w:cs="Times New Roman"/>
          <w:i/>
          <w:iCs/>
          <w:color w:val="151515"/>
          <w:sz w:val="24"/>
          <w:szCs w:val="24"/>
          <w:lang w:eastAsia="it-IT"/>
        </w:rPr>
        <w:t xml:space="preserve">IL PUNTEGGIO </w:t>
      </w:r>
      <w:r>
        <w:rPr>
          <w:rFonts w:ascii="Palatino Linotype" w:eastAsia="Times New Roman" w:hAnsi="Palatino Linotype" w:cs="Times New Roman"/>
          <w:i/>
          <w:iCs/>
          <w:color w:val="151515"/>
          <w:sz w:val="24"/>
          <w:szCs w:val="24"/>
          <w:lang w:eastAsia="it-IT"/>
        </w:rPr>
        <w:t>DELLA PROVA</w:t>
      </w:r>
      <w:r w:rsidRPr="005438B8">
        <w:rPr>
          <w:rFonts w:ascii="Palatino Linotype" w:eastAsia="Times New Roman" w:hAnsi="Palatino Linotype" w:cs="Times New Roman"/>
          <w:i/>
          <w:iCs/>
          <w:color w:val="151515"/>
          <w:sz w:val="24"/>
          <w:szCs w:val="24"/>
          <w:u w:val="single"/>
          <w:lang w:eastAsia="it-IT"/>
        </w:rPr>
        <w:t xml:space="preserve"> AVRÀ UN </w:t>
      </w:r>
      <w:r w:rsidRPr="005438B8">
        <w:rPr>
          <w:rFonts w:ascii="Palatino Linotype" w:eastAsia="Times New Roman" w:hAnsi="Palatino Linotype" w:cs="Times New Roman"/>
          <w:b/>
          <w:bCs/>
          <w:i/>
          <w:iCs/>
          <w:color w:val="151515"/>
          <w:sz w:val="24"/>
          <w:szCs w:val="24"/>
          <w:u w:val="single"/>
          <w:lang w:eastAsia="it-IT"/>
        </w:rPr>
        <w:t>COEFFICIENTE 1,4</w:t>
      </w:r>
      <w:r w:rsidRPr="005438B8">
        <w:rPr>
          <w:rFonts w:ascii="Palatino Linotype" w:eastAsia="Times New Roman" w:hAnsi="Palatino Linotype" w:cs="Times New Roman"/>
          <w:i/>
          <w:iCs/>
          <w:color w:val="151515"/>
          <w:sz w:val="24"/>
          <w:szCs w:val="24"/>
          <w:u w:val="single"/>
          <w:lang w:eastAsia="it-IT"/>
        </w:rPr>
        <w:t>.</w:t>
      </w:r>
    </w:p>
    <w:p w:rsidR="005438B8" w:rsidRPr="005438B8" w:rsidRDefault="005438B8" w:rsidP="005B0677">
      <w:pPr>
        <w:shd w:val="clear" w:color="auto" w:fill="FFFFFF"/>
        <w:spacing w:before="100" w:beforeAutospacing="1" w:after="100" w:afterAutospacing="1" w:line="240" w:lineRule="auto"/>
        <w:jc w:val="both"/>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color w:val="151515"/>
          <w:sz w:val="24"/>
          <w:szCs w:val="24"/>
          <w:lang w:eastAsia="it-IT"/>
        </w:rPr>
        <w:t xml:space="preserve">Gli atleti dovranno concludere almeno </w:t>
      </w:r>
      <w:r w:rsidR="00543C4E">
        <w:rPr>
          <w:rFonts w:ascii="Palatino Linotype" w:eastAsia="Times New Roman" w:hAnsi="Palatino Linotype" w:cs="Times New Roman"/>
          <w:color w:val="151515"/>
          <w:sz w:val="24"/>
          <w:szCs w:val="24"/>
          <w:lang w:eastAsia="it-IT"/>
        </w:rPr>
        <w:t>3</w:t>
      </w:r>
      <w:r w:rsidRPr="005438B8">
        <w:rPr>
          <w:rFonts w:ascii="Palatino Linotype" w:eastAsia="Times New Roman" w:hAnsi="Palatino Linotype" w:cs="Times New Roman"/>
          <w:color w:val="151515"/>
          <w:sz w:val="24"/>
          <w:szCs w:val="24"/>
          <w:lang w:eastAsia="it-IT"/>
        </w:rPr>
        <w:t xml:space="preserve"> prove per entrare nella classifica di categoria. In misura minore non saranno considerati per la Classifica Finale di categoria.</w:t>
      </w:r>
    </w:p>
    <w:p w:rsidR="005438B8" w:rsidRPr="005438B8" w:rsidRDefault="005438B8" w:rsidP="005B0677">
      <w:pPr>
        <w:spacing w:before="100" w:beforeAutospacing="1" w:after="100" w:afterAutospacing="1" w:line="240" w:lineRule="auto"/>
        <w:jc w:val="both"/>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b/>
          <w:bCs/>
          <w:sz w:val="24"/>
          <w:szCs w:val="24"/>
          <w:u w:val="single"/>
          <w:bdr w:val="none" w:sz="0" w:space="0" w:color="auto" w:frame="1"/>
          <w:lang w:eastAsia="it-IT"/>
        </w:rPr>
        <w:t>Gli atleti partiti e non arrivati in ogni singola tappa o coloro che effettueranno un percorso diverso dall’assegnato avranno 50 PUNTI (i 50 punti sono validi anche sulla sesta tappa per la classifica finale).</w:t>
      </w:r>
    </w:p>
    <w:p w:rsidR="005438B8" w:rsidRPr="005438B8" w:rsidRDefault="005438B8" w:rsidP="005B0677">
      <w:pPr>
        <w:spacing w:before="100" w:beforeAutospacing="1" w:after="100" w:afterAutospacing="1" w:line="240" w:lineRule="auto"/>
        <w:jc w:val="both"/>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sz w:val="24"/>
          <w:szCs w:val="24"/>
          <w:bdr w:val="none" w:sz="0" w:space="0" w:color="auto" w:frame="1"/>
          <w:lang w:eastAsia="it-IT"/>
        </w:rPr>
        <w:t xml:space="preserve">Ai partecipanti dei singoli percorsi </w:t>
      </w:r>
      <w:proofErr w:type="spellStart"/>
      <w:r w:rsidRPr="005438B8">
        <w:rPr>
          <w:rFonts w:ascii="Palatino Linotype" w:eastAsia="Times New Roman" w:hAnsi="Palatino Linotype" w:cs="Times New Roman"/>
          <w:sz w:val="24"/>
          <w:szCs w:val="24"/>
          <w:bdr w:val="none" w:sz="0" w:space="0" w:color="auto" w:frame="1"/>
          <w:lang w:eastAsia="it-IT"/>
        </w:rPr>
        <w:t>Granfondo</w:t>
      </w:r>
      <w:proofErr w:type="spellEnd"/>
      <w:r w:rsidRPr="005438B8">
        <w:rPr>
          <w:rFonts w:ascii="Palatino Linotype" w:eastAsia="Times New Roman" w:hAnsi="Palatino Linotype" w:cs="Times New Roman"/>
          <w:sz w:val="24"/>
          <w:szCs w:val="24"/>
          <w:bdr w:val="none" w:sz="0" w:space="0" w:color="auto" w:frame="1"/>
          <w:lang w:eastAsia="it-IT"/>
        </w:rPr>
        <w:t xml:space="preserve"> o Marathon (maggiorato di 1,4) saranno a</w:t>
      </w:r>
      <w:r w:rsidR="009C6619">
        <w:rPr>
          <w:rFonts w:ascii="Palatino Linotype" w:eastAsia="Times New Roman" w:hAnsi="Palatino Linotype" w:cs="Times New Roman"/>
          <w:sz w:val="24"/>
          <w:szCs w:val="24"/>
          <w:bdr w:val="none" w:sz="0" w:space="0" w:color="auto" w:frame="1"/>
          <w:lang w:eastAsia="it-IT"/>
        </w:rPr>
        <w:t>ssegnati i punteggi a scalare (</w:t>
      </w:r>
      <w:r w:rsidRPr="005438B8">
        <w:rPr>
          <w:rFonts w:ascii="Palatino Linotype" w:eastAsia="Times New Roman" w:hAnsi="Palatino Linotype" w:cs="Times New Roman"/>
          <w:sz w:val="24"/>
          <w:szCs w:val="24"/>
          <w:u w:val="single"/>
          <w:bdr w:val="none" w:sz="0" w:space="0" w:color="auto" w:frame="1"/>
          <w:lang w:eastAsia="it-IT"/>
        </w:rPr>
        <w:t>per ogni singola categoria</w:t>
      </w:r>
      <w:r w:rsidRPr="005438B8">
        <w:rPr>
          <w:rFonts w:ascii="Palatino Linotype" w:eastAsia="Times New Roman" w:hAnsi="Palatino Linotype" w:cs="Times New Roman"/>
          <w:sz w:val="24"/>
          <w:szCs w:val="24"/>
          <w:bdr w:val="none" w:sz="0" w:space="0" w:color="auto" w:frame="1"/>
          <w:lang w:eastAsia="it-IT"/>
        </w:rPr>
        <w:t>) riportati nella tabella sottostante.</w:t>
      </w:r>
    </w:p>
    <w:tbl>
      <w:tblPr>
        <w:tblW w:w="14965" w:type="dxa"/>
        <w:tblCellMar>
          <w:left w:w="0" w:type="dxa"/>
          <w:right w:w="0" w:type="dxa"/>
        </w:tblCellMar>
        <w:tblLook w:val="04A0" w:firstRow="1" w:lastRow="0" w:firstColumn="1" w:lastColumn="0" w:noHBand="0" w:noVBand="1"/>
      </w:tblPr>
      <w:tblGrid>
        <w:gridCol w:w="2909"/>
        <w:gridCol w:w="4573"/>
        <w:gridCol w:w="2910"/>
        <w:gridCol w:w="4573"/>
      </w:tblGrid>
      <w:tr w:rsidR="005438B8" w:rsidRPr="005438B8" w:rsidTr="005438B8">
        <w:tc>
          <w:tcPr>
            <w:tcW w:w="630" w:type="dxa"/>
            <w:tcBorders>
              <w:top w:val="single" w:sz="8" w:space="0" w:color="auto"/>
              <w:left w:val="single" w:sz="8" w:space="0" w:color="auto"/>
              <w:bottom w:val="single" w:sz="8" w:space="0" w:color="auto"/>
              <w:right w:val="single" w:sz="8" w:space="0" w:color="auto"/>
            </w:tcBorders>
            <w:vAlign w:val="center"/>
            <w:hideMark/>
          </w:tcPr>
          <w:p w:rsidR="005438B8" w:rsidRPr="005438B8" w:rsidRDefault="005438B8" w:rsidP="005438B8">
            <w:pPr>
              <w:spacing w:before="100" w:beforeAutospacing="1" w:after="100" w:afterAutospacing="1" w:line="240" w:lineRule="auto"/>
              <w:jc w:val="center"/>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b/>
                <w:bCs/>
                <w:sz w:val="24"/>
                <w:szCs w:val="24"/>
                <w:lang w:eastAsia="it-IT"/>
              </w:rPr>
              <w:t>POS.</w:t>
            </w:r>
          </w:p>
        </w:tc>
        <w:tc>
          <w:tcPr>
            <w:tcW w:w="990" w:type="dxa"/>
            <w:tcBorders>
              <w:top w:val="single" w:sz="6" w:space="0" w:color="DEDEDE"/>
              <w:left w:val="single" w:sz="6" w:space="0" w:color="DEDEDE"/>
              <w:bottom w:val="single" w:sz="6" w:space="0" w:color="DEDEDE"/>
              <w:right w:val="single" w:sz="6" w:space="0" w:color="DEDEDE"/>
            </w:tcBorders>
            <w:vAlign w:val="center"/>
            <w:hideMark/>
          </w:tcPr>
          <w:p w:rsidR="005438B8" w:rsidRPr="005438B8" w:rsidRDefault="005438B8" w:rsidP="005438B8">
            <w:pPr>
              <w:spacing w:before="100" w:beforeAutospacing="1" w:after="100" w:afterAutospacing="1" w:line="240" w:lineRule="auto"/>
              <w:jc w:val="center"/>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b/>
                <w:bCs/>
                <w:sz w:val="24"/>
                <w:szCs w:val="24"/>
                <w:lang w:eastAsia="it-IT"/>
              </w:rPr>
              <w:t>PUNTI</w:t>
            </w:r>
          </w:p>
        </w:tc>
        <w:tc>
          <w:tcPr>
            <w:tcW w:w="630" w:type="dxa"/>
            <w:tcBorders>
              <w:top w:val="single" w:sz="6" w:space="0" w:color="DEDEDE"/>
              <w:left w:val="single" w:sz="6" w:space="0" w:color="DEDEDE"/>
              <w:bottom w:val="single" w:sz="6" w:space="0" w:color="DEDEDE"/>
              <w:right w:val="single" w:sz="6" w:space="0" w:color="DEDEDE"/>
            </w:tcBorders>
            <w:vAlign w:val="center"/>
            <w:hideMark/>
          </w:tcPr>
          <w:p w:rsidR="005438B8" w:rsidRPr="005438B8" w:rsidRDefault="005438B8" w:rsidP="005438B8">
            <w:pPr>
              <w:spacing w:before="100" w:beforeAutospacing="1" w:after="100" w:afterAutospacing="1" w:line="240" w:lineRule="auto"/>
              <w:jc w:val="center"/>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b/>
                <w:bCs/>
                <w:sz w:val="24"/>
                <w:szCs w:val="24"/>
                <w:lang w:eastAsia="it-IT"/>
              </w:rPr>
              <w:t>POS.</w:t>
            </w:r>
          </w:p>
        </w:tc>
        <w:tc>
          <w:tcPr>
            <w:tcW w:w="990" w:type="dxa"/>
            <w:tcBorders>
              <w:top w:val="single" w:sz="6" w:space="0" w:color="DEDEDE"/>
              <w:left w:val="single" w:sz="6" w:space="0" w:color="DEDEDE"/>
              <w:bottom w:val="single" w:sz="6" w:space="0" w:color="DEDEDE"/>
              <w:right w:val="single" w:sz="6" w:space="0" w:color="DEDEDE"/>
            </w:tcBorders>
            <w:vAlign w:val="center"/>
            <w:hideMark/>
          </w:tcPr>
          <w:p w:rsidR="005438B8" w:rsidRPr="005438B8" w:rsidRDefault="005438B8" w:rsidP="005438B8">
            <w:pPr>
              <w:spacing w:before="100" w:beforeAutospacing="1" w:after="100" w:afterAutospacing="1" w:line="240" w:lineRule="auto"/>
              <w:jc w:val="center"/>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b/>
                <w:bCs/>
                <w:sz w:val="24"/>
                <w:szCs w:val="24"/>
                <w:lang w:eastAsia="it-IT"/>
              </w:rPr>
              <w:t>PUNTI</w:t>
            </w:r>
          </w:p>
        </w:tc>
      </w:tr>
      <w:tr w:rsidR="005438B8" w:rsidRPr="005438B8" w:rsidTr="005438B8">
        <w:tc>
          <w:tcPr>
            <w:tcW w:w="630" w:type="dxa"/>
            <w:tcBorders>
              <w:top w:val="single" w:sz="6" w:space="0" w:color="DEDEDE"/>
              <w:left w:val="single" w:sz="6" w:space="0" w:color="DEDEDE"/>
              <w:bottom w:val="single" w:sz="6" w:space="0" w:color="DEDEDE"/>
              <w:right w:val="single" w:sz="6" w:space="0" w:color="DEDEDE"/>
            </w:tcBorders>
            <w:vAlign w:val="center"/>
            <w:hideMark/>
          </w:tcPr>
          <w:p w:rsidR="005438B8" w:rsidRPr="005438B8" w:rsidRDefault="005438B8" w:rsidP="005438B8">
            <w:pPr>
              <w:spacing w:before="100" w:beforeAutospacing="1" w:after="100" w:afterAutospacing="1" w:line="240" w:lineRule="auto"/>
              <w:jc w:val="center"/>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b/>
                <w:bCs/>
                <w:sz w:val="24"/>
                <w:szCs w:val="24"/>
                <w:bdr w:val="none" w:sz="0" w:space="0" w:color="auto" w:frame="1"/>
                <w:lang w:eastAsia="it-IT"/>
              </w:rPr>
              <w:t>1</w:t>
            </w:r>
          </w:p>
        </w:tc>
        <w:tc>
          <w:tcPr>
            <w:tcW w:w="990" w:type="dxa"/>
            <w:tcBorders>
              <w:top w:val="single" w:sz="6" w:space="0" w:color="DEDEDE"/>
              <w:left w:val="single" w:sz="6" w:space="0" w:color="DEDEDE"/>
              <w:bottom w:val="single" w:sz="6" w:space="0" w:color="DEDEDE"/>
              <w:right w:val="single" w:sz="6" w:space="0" w:color="DEDEDE"/>
            </w:tcBorders>
            <w:vAlign w:val="center"/>
            <w:hideMark/>
          </w:tcPr>
          <w:p w:rsidR="005438B8" w:rsidRPr="005438B8" w:rsidRDefault="005438B8" w:rsidP="005438B8">
            <w:pPr>
              <w:spacing w:before="100" w:beforeAutospacing="1" w:after="100" w:afterAutospacing="1" w:line="240" w:lineRule="auto"/>
              <w:jc w:val="center"/>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i/>
                <w:iCs/>
                <w:sz w:val="24"/>
                <w:szCs w:val="24"/>
                <w:lang w:eastAsia="it-IT"/>
              </w:rPr>
              <w:t>1000</w:t>
            </w:r>
          </w:p>
        </w:tc>
        <w:tc>
          <w:tcPr>
            <w:tcW w:w="630" w:type="dxa"/>
            <w:tcBorders>
              <w:top w:val="single" w:sz="6" w:space="0" w:color="DEDEDE"/>
              <w:left w:val="single" w:sz="6" w:space="0" w:color="DEDEDE"/>
              <w:bottom w:val="single" w:sz="6" w:space="0" w:color="DEDEDE"/>
              <w:right w:val="single" w:sz="6" w:space="0" w:color="DEDEDE"/>
            </w:tcBorders>
            <w:vAlign w:val="center"/>
            <w:hideMark/>
          </w:tcPr>
          <w:p w:rsidR="005438B8" w:rsidRPr="005438B8" w:rsidRDefault="005438B8" w:rsidP="005438B8">
            <w:pPr>
              <w:spacing w:before="100" w:beforeAutospacing="1" w:after="100" w:afterAutospacing="1" w:line="240" w:lineRule="auto"/>
              <w:jc w:val="center"/>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b/>
                <w:bCs/>
                <w:sz w:val="24"/>
                <w:szCs w:val="24"/>
                <w:bdr w:val="none" w:sz="0" w:space="0" w:color="auto" w:frame="1"/>
                <w:lang w:eastAsia="it-IT"/>
              </w:rPr>
              <w:t>16</w:t>
            </w:r>
          </w:p>
        </w:tc>
        <w:tc>
          <w:tcPr>
            <w:tcW w:w="990" w:type="dxa"/>
            <w:tcBorders>
              <w:top w:val="single" w:sz="6" w:space="0" w:color="DEDEDE"/>
              <w:left w:val="single" w:sz="6" w:space="0" w:color="DEDEDE"/>
              <w:bottom w:val="single" w:sz="6" w:space="0" w:color="DEDEDE"/>
              <w:right w:val="single" w:sz="6" w:space="0" w:color="DEDEDE"/>
            </w:tcBorders>
            <w:vAlign w:val="center"/>
            <w:hideMark/>
          </w:tcPr>
          <w:p w:rsidR="005438B8" w:rsidRPr="005438B8" w:rsidRDefault="005438B8" w:rsidP="005438B8">
            <w:pPr>
              <w:spacing w:before="100" w:beforeAutospacing="1" w:after="100" w:afterAutospacing="1" w:line="240" w:lineRule="auto"/>
              <w:jc w:val="center"/>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i/>
                <w:iCs/>
                <w:sz w:val="24"/>
                <w:szCs w:val="24"/>
                <w:lang w:eastAsia="it-IT"/>
              </w:rPr>
              <w:t>460</w:t>
            </w:r>
          </w:p>
        </w:tc>
      </w:tr>
      <w:tr w:rsidR="005438B8" w:rsidRPr="005438B8" w:rsidTr="005438B8">
        <w:tc>
          <w:tcPr>
            <w:tcW w:w="630" w:type="dxa"/>
            <w:tcBorders>
              <w:top w:val="single" w:sz="6" w:space="0" w:color="DEDEDE"/>
              <w:left w:val="single" w:sz="6" w:space="0" w:color="DEDEDE"/>
              <w:bottom w:val="single" w:sz="6" w:space="0" w:color="DEDEDE"/>
              <w:right w:val="single" w:sz="6" w:space="0" w:color="DEDEDE"/>
            </w:tcBorders>
            <w:vAlign w:val="center"/>
            <w:hideMark/>
          </w:tcPr>
          <w:p w:rsidR="005438B8" w:rsidRPr="005438B8" w:rsidRDefault="005438B8" w:rsidP="005438B8">
            <w:pPr>
              <w:spacing w:before="100" w:beforeAutospacing="1" w:after="100" w:afterAutospacing="1" w:line="240" w:lineRule="auto"/>
              <w:jc w:val="center"/>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b/>
                <w:bCs/>
                <w:sz w:val="24"/>
                <w:szCs w:val="24"/>
                <w:bdr w:val="none" w:sz="0" w:space="0" w:color="auto" w:frame="1"/>
                <w:lang w:eastAsia="it-IT"/>
              </w:rPr>
              <w:t>2</w:t>
            </w:r>
          </w:p>
        </w:tc>
        <w:tc>
          <w:tcPr>
            <w:tcW w:w="990" w:type="dxa"/>
            <w:tcBorders>
              <w:top w:val="single" w:sz="6" w:space="0" w:color="DEDEDE"/>
              <w:left w:val="single" w:sz="6" w:space="0" w:color="DEDEDE"/>
              <w:bottom w:val="single" w:sz="6" w:space="0" w:color="DEDEDE"/>
              <w:right w:val="single" w:sz="6" w:space="0" w:color="DEDEDE"/>
            </w:tcBorders>
            <w:vAlign w:val="center"/>
            <w:hideMark/>
          </w:tcPr>
          <w:p w:rsidR="005438B8" w:rsidRPr="005438B8" w:rsidRDefault="005438B8" w:rsidP="005438B8">
            <w:pPr>
              <w:spacing w:before="100" w:beforeAutospacing="1" w:after="100" w:afterAutospacing="1" w:line="240" w:lineRule="auto"/>
              <w:jc w:val="center"/>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i/>
                <w:iCs/>
                <w:sz w:val="24"/>
                <w:szCs w:val="24"/>
                <w:lang w:eastAsia="it-IT"/>
              </w:rPr>
              <w:t>900</w:t>
            </w:r>
          </w:p>
        </w:tc>
        <w:tc>
          <w:tcPr>
            <w:tcW w:w="630" w:type="dxa"/>
            <w:tcBorders>
              <w:top w:val="single" w:sz="6" w:space="0" w:color="DEDEDE"/>
              <w:left w:val="single" w:sz="6" w:space="0" w:color="DEDEDE"/>
              <w:bottom w:val="single" w:sz="6" w:space="0" w:color="DEDEDE"/>
              <w:right w:val="single" w:sz="6" w:space="0" w:color="DEDEDE"/>
            </w:tcBorders>
            <w:vAlign w:val="center"/>
            <w:hideMark/>
          </w:tcPr>
          <w:p w:rsidR="005438B8" w:rsidRPr="005438B8" w:rsidRDefault="005438B8" w:rsidP="005438B8">
            <w:pPr>
              <w:spacing w:before="100" w:beforeAutospacing="1" w:after="100" w:afterAutospacing="1" w:line="240" w:lineRule="auto"/>
              <w:jc w:val="center"/>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b/>
                <w:bCs/>
                <w:sz w:val="24"/>
                <w:szCs w:val="24"/>
                <w:bdr w:val="none" w:sz="0" w:space="0" w:color="auto" w:frame="1"/>
                <w:lang w:eastAsia="it-IT"/>
              </w:rPr>
              <w:t>17</w:t>
            </w:r>
          </w:p>
        </w:tc>
        <w:tc>
          <w:tcPr>
            <w:tcW w:w="990" w:type="dxa"/>
            <w:tcBorders>
              <w:top w:val="single" w:sz="6" w:space="0" w:color="DEDEDE"/>
              <w:left w:val="single" w:sz="6" w:space="0" w:color="DEDEDE"/>
              <w:bottom w:val="single" w:sz="6" w:space="0" w:color="DEDEDE"/>
              <w:right w:val="single" w:sz="6" w:space="0" w:color="DEDEDE"/>
            </w:tcBorders>
            <w:vAlign w:val="center"/>
            <w:hideMark/>
          </w:tcPr>
          <w:p w:rsidR="005438B8" w:rsidRPr="005438B8" w:rsidRDefault="005438B8" w:rsidP="005438B8">
            <w:pPr>
              <w:spacing w:before="100" w:beforeAutospacing="1" w:after="100" w:afterAutospacing="1" w:line="240" w:lineRule="auto"/>
              <w:jc w:val="center"/>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i/>
                <w:iCs/>
                <w:sz w:val="24"/>
                <w:szCs w:val="24"/>
                <w:lang w:eastAsia="it-IT"/>
              </w:rPr>
              <w:t>440</w:t>
            </w:r>
          </w:p>
        </w:tc>
      </w:tr>
      <w:tr w:rsidR="005438B8" w:rsidRPr="005438B8" w:rsidTr="005438B8">
        <w:tc>
          <w:tcPr>
            <w:tcW w:w="630" w:type="dxa"/>
            <w:tcBorders>
              <w:top w:val="single" w:sz="6" w:space="0" w:color="DEDEDE"/>
              <w:left w:val="single" w:sz="6" w:space="0" w:color="DEDEDE"/>
              <w:bottom w:val="single" w:sz="6" w:space="0" w:color="DEDEDE"/>
              <w:right w:val="single" w:sz="6" w:space="0" w:color="DEDEDE"/>
            </w:tcBorders>
            <w:vAlign w:val="center"/>
            <w:hideMark/>
          </w:tcPr>
          <w:p w:rsidR="005438B8" w:rsidRPr="005438B8" w:rsidRDefault="005438B8" w:rsidP="005438B8">
            <w:pPr>
              <w:spacing w:before="100" w:beforeAutospacing="1" w:after="100" w:afterAutospacing="1" w:line="240" w:lineRule="auto"/>
              <w:jc w:val="center"/>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b/>
                <w:bCs/>
                <w:sz w:val="24"/>
                <w:szCs w:val="24"/>
                <w:bdr w:val="none" w:sz="0" w:space="0" w:color="auto" w:frame="1"/>
                <w:lang w:eastAsia="it-IT"/>
              </w:rPr>
              <w:t>3</w:t>
            </w:r>
          </w:p>
        </w:tc>
        <w:tc>
          <w:tcPr>
            <w:tcW w:w="990" w:type="dxa"/>
            <w:tcBorders>
              <w:top w:val="single" w:sz="6" w:space="0" w:color="DEDEDE"/>
              <w:left w:val="single" w:sz="6" w:space="0" w:color="DEDEDE"/>
              <w:bottom w:val="single" w:sz="6" w:space="0" w:color="DEDEDE"/>
              <w:right w:val="single" w:sz="6" w:space="0" w:color="DEDEDE"/>
            </w:tcBorders>
            <w:vAlign w:val="center"/>
            <w:hideMark/>
          </w:tcPr>
          <w:p w:rsidR="005438B8" w:rsidRPr="005438B8" w:rsidRDefault="005438B8" w:rsidP="005438B8">
            <w:pPr>
              <w:spacing w:before="100" w:beforeAutospacing="1" w:after="100" w:afterAutospacing="1" w:line="240" w:lineRule="auto"/>
              <w:jc w:val="center"/>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i/>
                <w:iCs/>
                <w:sz w:val="24"/>
                <w:szCs w:val="24"/>
                <w:lang w:eastAsia="it-IT"/>
              </w:rPr>
              <w:t>800</w:t>
            </w:r>
          </w:p>
        </w:tc>
        <w:tc>
          <w:tcPr>
            <w:tcW w:w="630" w:type="dxa"/>
            <w:tcBorders>
              <w:top w:val="single" w:sz="6" w:space="0" w:color="DEDEDE"/>
              <w:left w:val="single" w:sz="6" w:space="0" w:color="DEDEDE"/>
              <w:bottom w:val="single" w:sz="6" w:space="0" w:color="DEDEDE"/>
              <w:right w:val="single" w:sz="6" w:space="0" w:color="DEDEDE"/>
            </w:tcBorders>
            <w:vAlign w:val="center"/>
            <w:hideMark/>
          </w:tcPr>
          <w:p w:rsidR="005438B8" w:rsidRPr="005438B8" w:rsidRDefault="005438B8" w:rsidP="005438B8">
            <w:pPr>
              <w:spacing w:before="100" w:beforeAutospacing="1" w:after="100" w:afterAutospacing="1" w:line="240" w:lineRule="auto"/>
              <w:jc w:val="center"/>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b/>
                <w:bCs/>
                <w:sz w:val="24"/>
                <w:szCs w:val="24"/>
                <w:bdr w:val="none" w:sz="0" w:space="0" w:color="auto" w:frame="1"/>
                <w:lang w:eastAsia="it-IT"/>
              </w:rPr>
              <w:t>18</w:t>
            </w:r>
          </w:p>
        </w:tc>
        <w:tc>
          <w:tcPr>
            <w:tcW w:w="990" w:type="dxa"/>
            <w:tcBorders>
              <w:top w:val="single" w:sz="6" w:space="0" w:color="DEDEDE"/>
              <w:left w:val="single" w:sz="6" w:space="0" w:color="DEDEDE"/>
              <w:bottom w:val="single" w:sz="6" w:space="0" w:color="DEDEDE"/>
              <w:right w:val="single" w:sz="6" w:space="0" w:color="DEDEDE"/>
            </w:tcBorders>
            <w:vAlign w:val="center"/>
            <w:hideMark/>
          </w:tcPr>
          <w:p w:rsidR="005438B8" w:rsidRPr="005438B8" w:rsidRDefault="005438B8" w:rsidP="005438B8">
            <w:pPr>
              <w:spacing w:before="100" w:beforeAutospacing="1" w:after="100" w:afterAutospacing="1" w:line="240" w:lineRule="auto"/>
              <w:jc w:val="center"/>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i/>
                <w:iCs/>
                <w:sz w:val="24"/>
                <w:szCs w:val="24"/>
                <w:lang w:eastAsia="it-IT"/>
              </w:rPr>
              <w:t>420</w:t>
            </w:r>
          </w:p>
        </w:tc>
      </w:tr>
      <w:tr w:rsidR="005438B8" w:rsidRPr="005438B8" w:rsidTr="005438B8">
        <w:tc>
          <w:tcPr>
            <w:tcW w:w="630" w:type="dxa"/>
            <w:tcBorders>
              <w:top w:val="single" w:sz="6" w:space="0" w:color="DEDEDE"/>
              <w:left w:val="single" w:sz="6" w:space="0" w:color="DEDEDE"/>
              <w:bottom w:val="single" w:sz="6" w:space="0" w:color="DEDEDE"/>
              <w:right w:val="single" w:sz="6" w:space="0" w:color="DEDEDE"/>
            </w:tcBorders>
            <w:vAlign w:val="center"/>
            <w:hideMark/>
          </w:tcPr>
          <w:p w:rsidR="005438B8" w:rsidRPr="005438B8" w:rsidRDefault="005438B8" w:rsidP="005438B8">
            <w:pPr>
              <w:spacing w:before="100" w:beforeAutospacing="1" w:after="100" w:afterAutospacing="1" w:line="240" w:lineRule="auto"/>
              <w:jc w:val="center"/>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b/>
                <w:bCs/>
                <w:sz w:val="24"/>
                <w:szCs w:val="24"/>
                <w:bdr w:val="none" w:sz="0" w:space="0" w:color="auto" w:frame="1"/>
                <w:lang w:eastAsia="it-IT"/>
              </w:rPr>
              <w:t>4</w:t>
            </w:r>
          </w:p>
        </w:tc>
        <w:tc>
          <w:tcPr>
            <w:tcW w:w="990" w:type="dxa"/>
            <w:tcBorders>
              <w:top w:val="single" w:sz="6" w:space="0" w:color="DEDEDE"/>
              <w:left w:val="single" w:sz="6" w:space="0" w:color="DEDEDE"/>
              <w:bottom w:val="single" w:sz="6" w:space="0" w:color="DEDEDE"/>
              <w:right w:val="single" w:sz="6" w:space="0" w:color="DEDEDE"/>
            </w:tcBorders>
            <w:vAlign w:val="center"/>
            <w:hideMark/>
          </w:tcPr>
          <w:p w:rsidR="005438B8" w:rsidRPr="005438B8" w:rsidRDefault="005438B8" w:rsidP="005438B8">
            <w:pPr>
              <w:spacing w:before="100" w:beforeAutospacing="1" w:after="100" w:afterAutospacing="1" w:line="240" w:lineRule="auto"/>
              <w:jc w:val="center"/>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i/>
                <w:iCs/>
                <w:sz w:val="24"/>
                <w:szCs w:val="24"/>
                <w:lang w:eastAsia="it-IT"/>
              </w:rPr>
              <w:t>750</w:t>
            </w:r>
          </w:p>
        </w:tc>
        <w:tc>
          <w:tcPr>
            <w:tcW w:w="630" w:type="dxa"/>
            <w:tcBorders>
              <w:top w:val="single" w:sz="6" w:space="0" w:color="DEDEDE"/>
              <w:left w:val="single" w:sz="6" w:space="0" w:color="DEDEDE"/>
              <w:bottom w:val="single" w:sz="6" w:space="0" w:color="DEDEDE"/>
              <w:right w:val="single" w:sz="6" w:space="0" w:color="DEDEDE"/>
            </w:tcBorders>
            <w:vAlign w:val="center"/>
            <w:hideMark/>
          </w:tcPr>
          <w:p w:rsidR="005438B8" w:rsidRPr="005438B8" w:rsidRDefault="005438B8" w:rsidP="005438B8">
            <w:pPr>
              <w:spacing w:before="100" w:beforeAutospacing="1" w:after="100" w:afterAutospacing="1" w:line="240" w:lineRule="auto"/>
              <w:jc w:val="center"/>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b/>
                <w:bCs/>
                <w:sz w:val="24"/>
                <w:szCs w:val="24"/>
                <w:bdr w:val="none" w:sz="0" w:space="0" w:color="auto" w:frame="1"/>
                <w:lang w:eastAsia="it-IT"/>
              </w:rPr>
              <w:t>19</w:t>
            </w:r>
          </w:p>
        </w:tc>
        <w:tc>
          <w:tcPr>
            <w:tcW w:w="990" w:type="dxa"/>
            <w:tcBorders>
              <w:top w:val="single" w:sz="6" w:space="0" w:color="DEDEDE"/>
              <w:left w:val="single" w:sz="6" w:space="0" w:color="DEDEDE"/>
              <w:bottom w:val="single" w:sz="6" w:space="0" w:color="DEDEDE"/>
              <w:right w:val="single" w:sz="6" w:space="0" w:color="DEDEDE"/>
            </w:tcBorders>
            <w:vAlign w:val="center"/>
            <w:hideMark/>
          </w:tcPr>
          <w:p w:rsidR="005438B8" w:rsidRPr="005438B8" w:rsidRDefault="005438B8" w:rsidP="005438B8">
            <w:pPr>
              <w:spacing w:before="100" w:beforeAutospacing="1" w:after="100" w:afterAutospacing="1" w:line="240" w:lineRule="auto"/>
              <w:jc w:val="center"/>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i/>
                <w:iCs/>
                <w:sz w:val="24"/>
                <w:szCs w:val="24"/>
                <w:lang w:eastAsia="it-IT"/>
              </w:rPr>
              <w:t>400</w:t>
            </w:r>
          </w:p>
        </w:tc>
      </w:tr>
      <w:tr w:rsidR="005438B8" w:rsidRPr="005438B8" w:rsidTr="005438B8">
        <w:tc>
          <w:tcPr>
            <w:tcW w:w="630" w:type="dxa"/>
            <w:tcBorders>
              <w:top w:val="single" w:sz="6" w:space="0" w:color="DEDEDE"/>
              <w:left w:val="single" w:sz="6" w:space="0" w:color="DEDEDE"/>
              <w:bottom w:val="single" w:sz="6" w:space="0" w:color="DEDEDE"/>
              <w:right w:val="single" w:sz="6" w:space="0" w:color="DEDEDE"/>
            </w:tcBorders>
            <w:vAlign w:val="center"/>
            <w:hideMark/>
          </w:tcPr>
          <w:p w:rsidR="005438B8" w:rsidRPr="005438B8" w:rsidRDefault="005438B8" w:rsidP="005438B8">
            <w:pPr>
              <w:spacing w:before="100" w:beforeAutospacing="1" w:after="100" w:afterAutospacing="1" w:line="240" w:lineRule="auto"/>
              <w:jc w:val="center"/>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b/>
                <w:bCs/>
                <w:sz w:val="24"/>
                <w:szCs w:val="24"/>
                <w:bdr w:val="none" w:sz="0" w:space="0" w:color="auto" w:frame="1"/>
                <w:lang w:eastAsia="it-IT"/>
              </w:rPr>
              <w:t>5</w:t>
            </w:r>
          </w:p>
        </w:tc>
        <w:tc>
          <w:tcPr>
            <w:tcW w:w="990" w:type="dxa"/>
            <w:tcBorders>
              <w:top w:val="single" w:sz="6" w:space="0" w:color="DEDEDE"/>
              <w:left w:val="single" w:sz="6" w:space="0" w:color="DEDEDE"/>
              <w:bottom w:val="single" w:sz="6" w:space="0" w:color="DEDEDE"/>
              <w:right w:val="single" w:sz="6" w:space="0" w:color="DEDEDE"/>
            </w:tcBorders>
            <w:vAlign w:val="center"/>
            <w:hideMark/>
          </w:tcPr>
          <w:p w:rsidR="005438B8" w:rsidRPr="005438B8" w:rsidRDefault="005438B8" w:rsidP="005438B8">
            <w:pPr>
              <w:spacing w:before="100" w:beforeAutospacing="1" w:after="100" w:afterAutospacing="1" w:line="240" w:lineRule="auto"/>
              <w:jc w:val="center"/>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i/>
                <w:iCs/>
                <w:sz w:val="24"/>
                <w:szCs w:val="24"/>
                <w:lang w:eastAsia="it-IT"/>
              </w:rPr>
              <w:t>720</w:t>
            </w:r>
          </w:p>
        </w:tc>
        <w:tc>
          <w:tcPr>
            <w:tcW w:w="630" w:type="dxa"/>
            <w:tcBorders>
              <w:top w:val="single" w:sz="6" w:space="0" w:color="DEDEDE"/>
              <w:left w:val="single" w:sz="6" w:space="0" w:color="DEDEDE"/>
              <w:bottom w:val="single" w:sz="6" w:space="0" w:color="DEDEDE"/>
              <w:right w:val="single" w:sz="6" w:space="0" w:color="DEDEDE"/>
            </w:tcBorders>
            <w:vAlign w:val="center"/>
            <w:hideMark/>
          </w:tcPr>
          <w:p w:rsidR="005438B8" w:rsidRPr="005438B8" w:rsidRDefault="005438B8" w:rsidP="005438B8">
            <w:pPr>
              <w:spacing w:before="100" w:beforeAutospacing="1" w:after="100" w:afterAutospacing="1" w:line="240" w:lineRule="auto"/>
              <w:jc w:val="center"/>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b/>
                <w:bCs/>
                <w:sz w:val="24"/>
                <w:szCs w:val="24"/>
                <w:bdr w:val="none" w:sz="0" w:space="0" w:color="auto" w:frame="1"/>
                <w:lang w:eastAsia="it-IT"/>
              </w:rPr>
              <w:t>20</w:t>
            </w:r>
          </w:p>
        </w:tc>
        <w:tc>
          <w:tcPr>
            <w:tcW w:w="990" w:type="dxa"/>
            <w:tcBorders>
              <w:top w:val="single" w:sz="6" w:space="0" w:color="DEDEDE"/>
              <w:left w:val="single" w:sz="6" w:space="0" w:color="DEDEDE"/>
              <w:bottom w:val="single" w:sz="6" w:space="0" w:color="DEDEDE"/>
              <w:right w:val="single" w:sz="6" w:space="0" w:color="DEDEDE"/>
            </w:tcBorders>
            <w:vAlign w:val="center"/>
            <w:hideMark/>
          </w:tcPr>
          <w:p w:rsidR="005438B8" w:rsidRPr="005438B8" w:rsidRDefault="005438B8" w:rsidP="005438B8">
            <w:pPr>
              <w:spacing w:before="100" w:beforeAutospacing="1" w:after="100" w:afterAutospacing="1" w:line="240" w:lineRule="auto"/>
              <w:jc w:val="center"/>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i/>
                <w:iCs/>
                <w:sz w:val="24"/>
                <w:szCs w:val="24"/>
                <w:lang w:eastAsia="it-IT"/>
              </w:rPr>
              <w:t>380</w:t>
            </w:r>
          </w:p>
        </w:tc>
      </w:tr>
      <w:tr w:rsidR="005438B8" w:rsidRPr="005438B8" w:rsidTr="005438B8">
        <w:tc>
          <w:tcPr>
            <w:tcW w:w="630" w:type="dxa"/>
            <w:tcBorders>
              <w:top w:val="single" w:sz="6" w:space="0" w:color="DEDEDE"/>
              <w:left w:val="single" w:sz="6" w:space="0" w:color="DEDEDE"/>
              <w:bottom w:val="single" w:sz="6" w:space="0" w:color="DEDEDE"/>
              <w:right w:val="single" w:sz="6" w:space="0" w:color="DEDEDE"/>
            </w:tcBorders>
            <w:vAlign w:val="center"/>
            <w:hideMark/>
          </w:tcPr>
          <w:p w:rsidR="005438B8" w:rsidRPr="005438B8" w:rsidRDefault="005438B8" w:rsidP="005438B8">
            <w:pPr>
              <w:spacing w:before="100" w:beforeAutospacing="1" w:after="100" w:afterAutospacing="1" w:line="240" w:lineRule="auto"/>
              <w:jc w:val="center"/>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b/>
                <w:bCs/>
                <w:sz w:val="24"/>
                <w:szCs w:val="24"/>
                <w:bdr w:val="none" w:sz="0" w:space="0" w:color="auto" w:frame="1"/>
                <w:lang w:eastAsia="it-IT"/>
              </w:rPr>
              <w:t>6</w:t>
            </w:r>
          </w:p>
        </w:tc>
        <w:tc>
          <w:tcPr>
            <w:tcW w:w="990" w:type="dxa"/>
            <w:tcBorders>
              <w:top w:val="single" w:sz="6" w:space="0" w:color="DEDEDE"/>
              <w:left w:val="single" w:sz="6" w:space="0" w:color="DEDEDE"/>
              <w:bottom w:val="single" w:sz="6" w:space="0" w:color="DEDEDE"/>
              <w:right w:val="single" w:sz="6" w:space="0" w:color="DEDEDE"/>
            </w:tcBorders>
            <w:vAlign w:val="center"/>
            <w:hideMark/>
          </w:tcPr>
          <w:p w:rsidR="005438B8" w:rsidRPr="005438B8" w:rsidRDefault="005438B8" w:rsidP="005438B8">
            <w:pPr>
              <w:spacing w:before="100" w:beforeAutospacing="1" w:after="100" w:afterAutospacing="1" w:line="240" w:lineRule="auto"/>
              <w:jc w:val="center"/>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i/>
                <w:iCs/>
                <w:sz w:val="24"/>
                <w:szCs w:val="24"/>
                <w:lang w:eastAsia="it-IT"/>
              </w:rPr>
              <w:t>690</w:t>
            </w:r>
          </w:p>
        </w:tc>
        <w:tc>
          <w:tcPr>
            <w:tcW w:w="630" w:type="dxa"/>
            <w:tcBorders>
              <w:top w:val="single" w:sz="6" w:space="0" w:color="DEDEDE"/>
              <w:left w:val="single" w:sz="6" w:space="0" w:color="DEDEDE"/>
              <w:bottom w:val="single" w:sz="6" w:space="0" w:color="DEDEDE"/>
              <w:right w:val="single" w:sz="6" w:space="0" w:color="DEDEDE"/>
            </w:tcBorders>
            <w:vAlign w:val="center"/>
            <w:hideMark/>
          </w:tcPr>
          <w:p w:rsidR="005438B8" w:rsidRPr="005438B8" w:rsidRDefault="005438B8" w:rsidP="005438B8">
            <w:pPr>
              <w:spacing w:before="100" w:beforeAutospacing="1" w:after="100" w:afterAutospacing="1" w:line="240" w:lineRule="auto"/>
              <w:jc w:val="center"/>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b/>
                <w:bCs/>
                <w:sz w:val="24"/>
                <w:szCs w:val="24"/>
                <w:bdr w:val="none" w:sz="0" w:space="0" w:color="auto" w:frame="1"/>
                <w:lang w:eastAsia="it-IT"/>
              </w:rPr>
              <w:t>21</w:t>
            </w:r>
          </w:p>
        </w:tc>
        <w:tc>
          <w:tcPr>
            <w:tcW w:w="990" w:type="dxa"/>
            <w:tcBorders>
              <w:top w:val="single" w:sz="6" w:space="0" w:color="DEDEDE"/>
              <w:left w:val="single" w:sz="6" w:space="0" w:color="DEDEDE"/>
              <w:bottom w:val="single" w:sz="6" w:space="0" w:color="DEDEDE"/>
              <w:right w:val="single" w:sz="6" w:space="0" w:color="DEDEDE"/>
            </w:tcBorders>
            <w:vAlign w:val="center"/>
            <w:hideMark/>
          </w:tcPr>
          <w:p w:rsidR="005438B8" w:rsidRPr="005438B8" w:rsidRDefault="005438B8" w:rsidP="005438B8">
            <w:pPr>
              <w:spacing w:before="100" w:beforeAutospacing="1" w:after="100" w:afterAutospacing="1" w:line="240" w:lineRule="auto"/>
              <w:jc w:val="center"/>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i/>
                <w:iCs/>
                <w:sz w:val="24"/>
                <w:szCs w:val="24"/>
                <w:lang w:eastAsia="it-IT"/>
              </w:rPr>
              <w:t>370</w:t>
            </w:r>
          </w:p>
        </w:tc>
      </w:tr>
      <w:tr w:rsidR="005438B8" w:rsidRPr="005438B8" w:rsidTr="005438B8">
        <w:tc>
          <w:tcPr>
            <w:tcW w:w="630" w:type="dxa"/>
            <w:tcBorders>
              <w:top w:val="single" w:sz="6" w:space="0" w:color="DEDEDE"/>
              <w:left w:val="single" w:sz="6" w:space="0" w:color="DEDEDE"/>
              <w:bottom w:val="single" w:sz="6" w:space="0" w:color="DEDEDE"/>
              <w:right w:val="single" w:sz="6" w:space="0" w:color="DEDEDE"/>
            </w:tcBorders>
            <w:vAlign w:val="center"/>
            <w:hideMark/>
          </w:tcPr>
          <w:p w:rsidR="005438B8" w:rsidRPr="005438B8" w:rsidRDefault="005438B8" w:rsidP="005438B8">
            <w:pPr>
              <w:spacing w:before="100" w:beforeAutospacing="1" w:after="100" w:afterAutospacing="1" w:line="240" w:lineRule="auto"/>
              <w:jc w:val="center"/>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b/>
                <w:bCs/>
                <w:sz w:val="24"/>
                <w:szCs w:val="24"/>
                <w:bdr w:val="none" w:sz="0" w:space="0" w:color="auto" w:frame="1"/>
                <w:lang w:eastAsia="it-IT"/>
              </w:rPr>
              <w:t>7</w:t>
            </w:r>
          </w:p>
        </w:tc>
        <w:tc>
          <w:tcPr>
            <w:tcW w:w="990" w:type="dxa"/>
            <w:tcBorders>
              <w:top w:val="single" w:sz="6" w:space="0" w:color="DEDEDE"/>
              <w:left w:val="single" w:sz="6" w:space="0" w:color="DEDEDE"/>
              <w:bottom w:val="single" w:sz="6" w:space="0" w:color="DEDEDE"/>
              <w:right w:val="single" w:sz="6" w:space="0" w:color="DEDEDE"/>
            </w:tcBorders>
            <w:vAlign w:val="center"/>
            <w:hideMark/>
          </w:tcPr>
          <w:p w:rsidR="005438B8" w:rsidRPr="005438B8" w:rsidRDefault="005438B8" w:rsidP="005438B8">
            <w:pPr>
              <w:spacing w:before="100" w:beforeAutospacing="1" w:after="100" w:afterAutospacing="1" w:line="240" w:lineRule="auto"/>
              <w:jc w:val="center"/>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i/>
                <w:iCs/>
                <w:sz w:val="24"/>
                <w:szCs w:val="24"/>
                <w:lang w:eastAsia="it-IT"/>
              </w:rPr>
              <w:t>660</w:t>
            </w:r>
          </w:p>
        </w:tc>
        <w:tc>
          <w:tcPr>
            <w:tcW w:w="630" w:type="dxa"/>
            <w:tcBorders>
              <w:top w:val="single" w:sz="6" w:space="0" w:color="DEDEDE"/>
              <w:left w:val="single" w:sz="6" w:space="0" w:color="DEDEDE"/>
              <w:bottom w:val="single" w:sz="6" w:space="0" w:color="DEDEDE"/>
              <w:right w:val="single" w:sz="6" w:space="0" w:color="DEDEDE"/>
            </w:tcBorders>
            <w:vAlign w:val="center"/>
            <w:hideMark/>
          </w:tcPr>
          <w:p w:rsidR="005438B8" w:rsidRPr="005438B8" w:rsidRDefault="005438B8" w:rsidP="005438B8">
            <w:pPr>
              <w:spacing w:before="100" w:beforeAutospacing="1" w:after="100" w:afterAutospacing="1" w:line="240" w:lineRule="auto"/>
              <w:jc w:val="center"/>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b/>
                <w:bCs/>
                <w:sz w:val="24"/>
                <w:szCs w:val="24"/>
                <w:bdr w:val="none" w:sz="0" w:space="0" w:color="auto" w:frame="1"/>
                <w:lang w:eastAsia="it-IT"/>
              </w:rPr>
              <w:t>22</w:t>
            </w:r>
          </w:p>
        </w:tc>
        <w:tc>
          <w:tcPr>
            <w:tcW w:w="990" w:type="dxa"/>
            <w:tcBorders>
              <w:top w:val="single" w:sz="6" w:space="0" w:color="DEDEDE"/>
              <w:left w:val="single" w:sz="6" w:space="0" w:color="DEDEDE"/>
              <w:bottom w:val="single" w:sz="6" w:space="0" w:color="DEDEDE"/>
              <w:right w:val="single" w:sz="6" w:space="0" w:color="DEDEDE"/>
            </w:tcBorders>
            <w:vAlign w:val="center"/>
            <w:hideMark/>
          </w:tcPr>
          <w:p w:rsidR="005438B8" w:rsidRPr="005438B8" w:rsidRDefault="005438B8" w:rsidP="005438B8">
            <w:pPr>
              <w:spacing w:before="100" w:beforeAutospacing="1" w:after="100" w:afterAutospacing="1" w:line="240" w:lineRule="auto"/>
              <w:jc w:val="center"/>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i/>
                <w:iCs/>
                <w:sz w:val="24"/>
                <w:szCs w:val="24"/>
                <w:lang w:eastAsia="it-IT"/>
              </w:rPr>
              <w:t>360</w:t>
            </w:r>
          </w:p>
        </w:tc>
      </w:tr>
      <w:tr w:rsidR="005438B8" w:rsidRPr="005438B8" w:rsidTr="005438B8">
        <w:tc>
          <w:tcPr>
            <w:tcW w:w="630" w:type="dxa"/>
            <w:tcBorders>
              <w:top w:val="single" w:sz="6" w:space="0" w:color="DEDEDE"/>
              <w:left w:val="single" w:sz="6" w:space="0" w:color="DEDEDE"/>
              <w:bottom w:val="single" w:sz="6" w:space="0" w:color="DEDEDE"/>
              <w:right w:val="single" w:sz="6" w:space="0" w:color="DEDEDE"/>
            </w:tcBorders>
            <w:vAlign w:val="center"/>
            <w:hideMark/>
          </w:tcPr>
          <w:p w:rsidR="005438B8" w:rsidRPr="005438B8" w:rsidRDefault="005438B8" w:rsidP="005438B8">
            <w:pPr>
              <w:spacing w:before="100" w:beforeAutospacing="1" w:after="100" w:afterAutospacing="1" w:line="240" w:lineRule="auto"/>
              <w:jc w:val="center"/>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b/>
                <w:bCs/>
                <w:sz w:val="24"/>
                <w:szCs w:val="24"/>
                <w:bdr w:val="none" w:sz="0" w:space="0" w:color="auto" w:frame="1"/>
                <w:lang w:eastAsia="it-IT"/>
              </w:rPr>
              <w:t>8</w:t>
            </w:r>
          </w:p>
        </w:tc>
        <w:tc>
          <w:tcPr>
            <w:tcW w:w="990" w:type="dxa"/>
            <w:tcBorders>
              <w:top w:val="single" w:sz="6" w:space="0" w:color="DEDEDE"/>
              <w:left w:val="single" w:sz="6" w:space="0" w:color="DEDEDE"/>
              <w:bottom w:val="single" w:sz="6" w:space="0" w:color="DEDEDE"/>
              <w:right w:val="single" w:sz="6" w:space="0" w:color="DEDEDE"/>
            </w:tcBorders>
            <w:vAlign w:val="center"/>
            <w:hideMark/>
          </w:tcPr>
          <w:p w:rsidR="005438B8" w:rsidRPr="005438B8" w:rsidRDefault="005438B8" w:rsidP="005438B8">
            <w:pPr>
              <w:spacing w:before="100" w:beforeAutospacing="1" w:after="100" w:afterAutospacing="1" w:line="240" w:lineRule="auto"/>
              <w:jc w:val="center"/>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i/>
                <w:iCs/>
                <w:sz w:val="24"/>
                <w:szCs w:val="24"/>
                <w:lang w:eastAsia="it-IT"/>
              </w:rPr>
              <w:t>630</w:t>
            </w:r>
          </w:p>
        </w:tc>
        <w:tc>
          <w:tcPr>
            <w:tcW w:w="630" w:type="dxa"/>
            <w:tcBorders>
              <w:top w:val="single" w:sz="6" w:space="0" w:color="DEDEDE"/>
              <w:left w:val="single" w:sz="6" w:space="0" w:color="DEDEDE"/>
              <w:bottom w:val="single" w:sz="6" w:space="0" w:color="DEDEDE"/>
              <w:right w:val="single" w:sz="6" w:space="0" w:color="DEDEDE"/>
            </w:tcBorders>
            <w:vAlign w:val="center"/>
            <w:hideMark/>
          </w:tcPr>
          <w:p w:rsidR="005438B8" w:rsidRPr="005438B8" w:rsidRDefault="005438B8" w:rsidP="005438B8">
            <w:pPr>
              <w:spacing w:before="100" w:beforeAutospacing="1" w:after="100" w:afterAutospacing="1" w:line="240" w:lineRule="auto"/>
              <w:jc w:val="center"/>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b/>
                <w:bCs/>
                <w:sz w:val="24"/>
                <w:szCs w:val="24"/>
                <w:bdr w:val="none" w:sz="0" w:space="0" w:color="auto" w:frame="1"/>
                <w:lang w:eastAsia="it-IT"/>
              </w:rPr>
              <w:t>23</w:t>
            </w:r>
          </w:p>
        </w:tc>
        <w:tc>
          <w:tcPr>
            <w:tcW w:w="990" w:type="dxa"/>
            <w:tcBorders>
              <w:top w:val="single" w:sz="6" w:space="0" w:color="DEDEDE"/>
              <w:left w:val="single" w:sz="6" w:space="0" w:color="DEDEDE"/>
              <w:bottom w:val="single" w:sz="6" w:space="0" w:color="DEDEDE"/>
              <w:right w:val="single" w:sz="6" w:space="0" w:color="DEDEDE"/>
            </w:tcBorders>
            <w:vAlign w:val="center"/>
            <w:hideMark/>
          </w:tcPr>
          <w:p w:rsidR="005438B8" w:rsidRPr="005438B8" w:rsidRDefault="005438B8" w:rsidP="005438B8">
            <w:pPr>
              <w:spacing w:before="100" w:beforeAutospacing="1" w:after="100" w:afterAutospacing="1" w:line="240" w:lineRule="auto"/>
              <w:jc w:val="center"/>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i/>
                <w:iCs/>
                <w:sz w:val="24"/>
                <w:szCs w:val="24"/>
                <w:lang w:eastAsia="it-IT"/>
              </w:rPr>
              <w:t>350</w:t>
            </w:r>
          </w:p>
        </w:tc>
      </w:tr>
      <w:tr w:rsidR="005438B8" w:rsidRPr="005438B8" w:rsidTr="005438B8">
        <w:tc>
          <w:tcPr>
            <w:tcW w:w="630" w:type="dxa"/>
            <w:tcBorders>
              <w:top w:val="single" w:sz="6" w:space="0" w:color="DEDEDE"/>
              <w:left w:val="single" w:sz="6" w:space="0" w:color="DEDEDE"/>
              <w:bottom w:val="single" w:sz="6" w:space="0" w:color="DEDEDE"/>
              <w:right w:val="single" w:sz="6" w:space="0" w:color="DEDEDE"/>
            </w:tcBorders>
            <w:vAlign w:val="center"/>
            <w:hideMark/>
          </w:tcPr>
          <w:p w:rsidR="005438B8" w:rsidRPr="005438B8" w:rsidRDefault="005438B8" w:rsidP="005438B8">
            <w:pPr>
              <w:spacing w:before="100" w:beforeAutospacing="1" w:after="100" w:afterAutospacing="1" w:line="240" w:lineRule="auto"/>
              <w:jc w:val="center"/>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b/>
                <w:bCs/>
                <w:sz w:val="24"/>
                <w:szCs w:val="24"/>
                <w:bdr w:val="none" w:sz="0" w:space="0" w:color="auto" w:frame="1"/>
                <w:lang w:eastAsia="it-IT"/>
              </w:rPr>
              <w:t>9</w:t>
            </w:r>
          </w:p>
        </w:tc>
        <w:tc>
          <w:tcPr>
            <w:tcW w:w="990" w:type="dxa"/>
            <w:tcBorders>
              <w:top w:val="single" w:sz="6" w:space="0" w:color="DEDEDE"/>
              <w:left w:val="single" w:sz="6" w:space="0" w:color="DEDEDE"/>
              <w:bottom w:val="single" w:sz="6" w:space="0" w:color="DEDEDE"/>
              <w:right w:val="single" w:sz="6" w:space="0" w:color="DEDEDE"/>
            </w:tcBorders>
            <w:vAlign w:val="center"/>
            <w:hideMark/>
          </w:tcPr>
          <w:p w:rsidR="005438B8" w:rsidRPr="005438B8" w:rsidRDefault="005438B8" w:rsidP="005438B8">
            <w:pPr>
              <w:spacing w:before="100" w:beforeAutospacing="1" w:after="100" w:afterAutospacing="1" w:line="240" w:lineRule="auto"/>
              <w:jc w:val="center"/>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i/>
                <w:iCs/>
                <w:sz w:val="24"/>
                <w:szCs w:val="24"/>
                <w:lang w:eastAsia="it-IT"/>
              </w:rPr>
              <w:t>600</w:t>
            </w:r>
          </w:p>
        </w:tc>
        <w:tc>
          <w:tcPr>
            <w:tcW w:w="630" w:type="dxa"/>
            <w:tcBorders>
              <w:top w:val="single" w:sz="6" w:space="0" w:color="DEDEDE"/>
              <w:left w:val="single" w:sz="6" w:space="0" w:color="DEDEDE"/>
              <w:bottom w:val="single" w:sz="6" w:space="0" w:color="DEDEDE"/>
              <w:right w:val="single" w:sz="6" w:space="0" w:color="DEDEDE"/>
            </w:tcBorders>
            <w:vAlign w:val="center"/>
            <w:hideMark/>
          </w:tcPr>
          <w:p w:rsidR="005438B8" w:rsidRPr="005438B8" w:rsidRDefault="005438B8" w:rsidP="005438B8">
            <w:pPr>
              <w:spacing w:before="100" w:beforeAutospacing="1" w:after="100" w:afterAutospacing="1" w:line="240" w:lineRule="auto"/>
              <w:jc w:val="center"/>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b/>
                <w:bCs/>
                <w:sz w:val="24"/>
                <w:szCs w:val="24"/>
                <w:bdr w:val="none" w:sz="0" w:space="0" w:color="auto" w:frame="1"/>
                <w:lang w:eastAsia="it-IT"/>
              </w:rPr>
              <w:t>24</w:t>
            </w:r>
          </w:p>
        </w:tc>
        <w:tc>
          <w:tcPr>
            <w:tcW w:w="990" w:type="dxa"/>
            <w:tcBorders>
              <w:top w:val="single" w:sz="6" w:space="0" w:color="DEDEDE"/>
              <w:left w:val="single" w:sz="6" w:space="0" w:color="DEDEDE"/>
              <w:bottom w:val="single" w:sz="6" w:space="0" w:color="DEDEDE"/>
              <w:right w:val="single" w:sz="6" w:space="0" w:color="DEDEDE"/>
            </w:tcBorders>
            <w:vAlign w:val="center"/>
            <w:hideMark/>
          </w:tcPr>
          <w:p w:rsidR="005438B8" w:rsidRPr="005438B8" w:rsidRDefault="005438B8" w:rsidP="005438B8">
            <w:pPr>
              <w:spacing w:before="100" w:beforeAutospacing="1" w:after="100" w:afterAutospacing="1" w:line="240" w:lineRule="auto"/>
              <w:jc w:val="center"/>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i/>
                <w:iCs/>
                <w:sz w:val="24"/>
                <w:szCs w:val="24"/>
                <w:lang w:eastAsia="it-IT"/>
              </w:rPr>
              <w:t>340</w:t>
            </w:r>
          </w:p>
        </w:tc>
      </w:tr>
      <w:tr w:rsidR="005438B8" w:rsidRPr="005438B8" w:rsidTr="005438B8">
        <w:tc>
          <w:tcPr>
            <w:tcW w:w="630" w:type="dxa"/>
            <w:tcBorders>
              <w:top w:val="single" w:sz="6" w:space="0" w:color="DEDEDE"/>
              <w:left w:val="single" w:sz="6" w:space="0" w:color="DEDEDE"/>
              <w:bottom w:val="single" w:sz="6" w:space="0" w:color="DEDEDE"/>
              <w:right w:val="single" w:sz="6" w:space="0" w:color="DEDEDE"/>
            </w:tcBorders>
            <w:vAlign w:val="center"/>
            <w:hideMark/>
          </w:tcPr>
          <w:p w:rsidR="005438B8" w:rsidRPr="005438B8" w:rsidRDefault="005438B8" w:rsidP="005438B8">
            <w:pPr>
              <w:spacing w:before="100" w:beforeAutospacing="1" w:after="100" w:afterAutospacing="1" w:line="240" w:lineRule="auto"/>
              <w:jc w:val="center"/>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b/>
                <w:bCs/>
                <w:sz w:val="24"/>
                <w:szCs w:val="24"/>
                <w:bdr w:val="none" w:sz="0" w:space="0" w:color="auto" w:frame="1"/>
                <w:lang w:eastAsia="it-IT"/>
              </w:rPr>
              <w:t>10</w:t>
            </w:r>
          </w:p>
        </w:tc>
        <w:tc>
          <w:tcPr>
            <w:tcW w:w="990" w:type="dxa"/>
            <w:tcBorders>
              <w:top w:val="single" w:sz="6" w:space="0" w:color="DEDEDE"/>
              <w:left w:val="single" w:sz="6" w:space="0" w:color="DEDEDE"/>
              <w:bottom w:val="single" w:sz="6" w:space="0" w:color="DEDEDE"/>
              <w:right w:val="single" w:sz="6" w:space="0" w:color="DEDEDE"/>
            </w:tcBorders>
            <w:vAlign w:val="center"/>
            <w:hideMark/>
          </w:tcPr>
          <w:p w:rsidR="005438B8" w:rsidRPr="005438B8" w:rsidRDefault="005438B8" w:rsidP="005438B8">
            <w:pPr>
              <w:spacing w:before="100" w:beforeAutospacing="1" w:after="100" w:afterAutospacing="1" w:line="240" w:lineRule="auto"/>
              <w:jc w:val="center"/>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i/>
                <w:iCs/>
                <w:sz w:val="24"/>
                <w:szCs w:val="24"/>
                <w:lang w:eastAsia="it-IT"/>
              </w:rPr>
              <w:t>580</w:t>
            </w:r>
          </w:p>
        </w:tc>
        <w:tc>
          <w:tcPr>
            <w:tcW w:w="630" w:type="dxa"/>
            <w:tcBorders>
              <w:top w:val="single" w:sz="6" w:space="0" w:color="DEDEDE"/>
              <w:left w:val="single" w:sz="6" w:space="0" w:color="DEDEDE"/>
              <w:bottom w:val="single" w:sz="6" w:space="0" w:color="DEDEDE"/>
              <w:right w:val="single" w:sz="6" w:space="0" w:color="DEDEDE"/>
            </w:tcBorders>
            <w:vAlign w:val="center"/>
            <w:hideMark/>
          </w:tcPr>
          <w:p w:rsidR="005438B8" w:rsidRPr="005438B8" w:rsidRDefault="005438B8" w:rsidP="005438B8">
            <w:pPr>
              <w:spacing w:before="100" w:beforeAutospacing="1" w:after="100" w:afterAutospacing="1" w:line="240" w:lineRule="auto"/>
              <w:jc w:val="center"/>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b/>
                <w:bCs/>
                <w:sz w:val="24"/>
                <w:szCs w:val="24"/>
                <w:bdr w:val="none" w:sz="0" w:space="0" w:color="auto" w:frame="1"/>
                <w:lang w:eastAsia="it-IT"/>
              </w:rPr>
              <w:t>25</w:t>
            </w:r>
          </w:p>
        </w:tc>
        <w:tc>
          <w:tcPr>
            <w:tcW w:w="990" w:type="dxa"/>
            <w:tcBorders>
              <w:top w:val="single" w:sz="6" w:space="0" w:color="DEDEDE"/>
              <w:left w:val="single" w:sz="6" w:space="0" w:color="DEDEDE"/>
              <w:bottom w:val="single" w:sz="6" w:space="0" w:color="DEDEDE"/>
              <w:right w:val="single" w:sz="6" w:space="0" w:color="DEDEDE"/>
            </w:tcBorders>
            <w:vAlign w:val="center"/>
            <w:hideMark/>
          </w:tcPr>
          <w:p w:rsidR="005438B8" w:rsidRPr="005438B8" w:rsidRDefault="005438B8" w:rsidP="005438B8">
            <w:pPr>
              <w:spacing w:before="100" w:beforeAutospacing="1" w:after="100" w:afterAutospacing="1" w:line="240" w:lineRule="auto"/>
              <w:jc w:val="center"/>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i/>
                <w:iCs/>
                <w:sz w:val="24"/>
                <w:szCs w:val="24"/>
                <w:lang w:eastAsia="it-IT"/>
              </w:rPr>
              <w:t>330</w:t>
            </w:r>
          </w:p>
        </w:tc>
      </w:tr>
      <w:tr w:rsidR="005438B8" w:rsidRPr="005438B8" w:rsidTr="005438B8">
        <w:tc>
          <w:tcPr>
            <w:tcW w:w="630" w:type="dxa"/>
            <w:tcBorders>
              <w:top w:val="single" w:sz="6" w:space="0" w:color="DEDEDE"/>
              <w:left w:val="single" w:sz="6" w:space="0" w:color="DEDEDE"/>
              <w:bottom w:val="single" w:sz="6" w:space="0" w:color="DEDEDE"/>
              <w:right w:val="single" w:sz="6" w:space="0" w:color="DEDEDE"/>
            </w:tcBorders>
            <w:vAlign w:val="center"/>
            <w:hideMark/>
          </w:tcPr>
          <w:p w:rsidR="005438B8" w:rsidRPr="005438B8" w:rsidRDefault="005438B8" w:rsidP="005438B8">
            <w:pPr>
              <w:spacing w:before="100" w:beforeAutospacing="1" w:after="100" w:afterAutospacing="1" w:line="240" w:lineRule="auto"/>
              <w:jc w:val="center"/>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b/>
                <w:bCs/>
                <w:sz w:val="24"/>
                <w:szCs w:val="24"/>
                <w:bdr w:val="none" w:sz="0" w:space="0" w:color="auto" w:frame="1"/>
                <w:lang w:eastAsia="it-IT"/>
              </w:rPr>
              <w:t>11</w:t>
            </w:r>
          </w:p>
        </w:tc>
        <w:tc>
          <w:tcPr>
            <w:tcW w:w="990" w:type="dxa"/>
            <w:tcBorders>
              <w:top w:val="single" w:sz="6" w:space="0" w:color="DEDEDE"/>
              <w:left w:val="single" w:sz="6" w:space="0" w:color="DEDEDE"/>
              <w:bottom w:val="single" w:sz="6" w:space="0" w:color="DEDEDE"/>
              <w:right w:val="single" w:sz="6" w:space="0" w:color="DEDEDE"/>
            </w:tcBorders>
            <w:vAlign w:val="center"/>
            <w:hideMark/>
          </w:tcPr>
          <w:p w:rsidR="005438B8" w:rsidRPr="005438B8" w:rsidRDefault="005438B8" w:rsidP="005438B8">
            <w:pPr>
              <w:spacing w:before="100" w:beforeAutospacing="1" w:after="100" w:afterAutospacing="1" w:line="240" w:lineRule="auto"/>
              <w:jc w:val="center"/>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i/>
                <w:iCs/>
                <w:sz w:val="24"/>
                <w:szCs w:val="24"/>
                <w:lang w:eastAsia="it-IT"/>
              </w:rPr>
              <w:t>560</w:t>
            </w:r>
          </w:p>
        </w:tc>
        <w:tc>
          <w:tcPr>
            <w:tcW w:w="630" w:type="dxa"/>
            <w:tcBorders>
              <w:top w:val="single" w:sz="6" w:space="0" w:color="DEDEDE"/>
              <w:left w:val="single" w:sz="6" w:space="0" w:color="DEDEDE"/>
              <w:bottom w:val="single" w:sz="6" w:space="0" w:color="DEDEDE"/>
              <w:right w:val="single" w:sz="6" w:space="0" w:color="DEDEDE"/>
            </w:tcBorders>
            <w:vAlign w:val="center"/>
            <w:hideMark/>
          </w:tcPr>
          <w:p w:rsidR="005438B8" w:rsidRPr="005438B8" w:rsidRDefault="005438B8" w:rsidP="005438B8">
            <w:pPr>
              <w:spacing w:before="100" w:beforeAutospacing="1" w:after="100" w:afterAutospacing="1" w:line="240" w:lineRule="auto"/>
              <w:jc w:val="center"/>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b/>
                <w:bCs/>
                <w:sz w:val="24"/>
                <w:szCs w:val="24"/>
                <w:bdr w:val="none" w:sz="0" w:space="0" w:color="auto" w:frame="1"/>
                <w:lang w:eastAsia="it-IT"/>
              </w:rPr>
              <w:t>26</w:t>
            </w:r>
          </w:p>
        </w:tc>
        <w:tc>
          <w:tcPr>
            <w:tcW w:w="990" w:type="dxa"/>
            <w:tcBorders>
              <w:top w:val="single" w:sz="6" w:space="0" w:color="DEDEDE"/>
              <w:left w:val="single" w:sz="6" w:space="0" w:color="DEDEDE"/>
              <w:bottom w:val="single" w:sz="6" w:space="0" w:color="DEDEDE"/>
              <w:right w:val="single" w:sz="6" w:space="0" w:color="DEDEDE"/>
            </w:tcBorders>
            <w:vAlign w:val="center"/>
            <w:hideMark/>
          </w:tcPr>
          <w:p w:rsidR="005438B8" w:rsidRPr="005438B8" w:rsidRDefault="005438B8" w:rsidP="005438B8">
            <w:pPr>
              <w:spacing w:before="100" w:beforeAutospacing="1" w:after="100" w:afterAutospacing="1" w:line="240" w:lineRule="auto"/>
              <w:jc w:val="center"/>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i/>
                <w:iCs/>
                <w:sz w:val="24"/>
                <w:szCs w:val="24"/>
                <w:lang w:eastAsia="it-IT"/>
              </w:rPr>
              <w:t>320</w:t>
            </w:r>
          </w:p>
        </w:tc>
      </w:tr>
      <w:tr w:rsidR="005438B8" w:rsidRPr="005438B8" w:rsidTr="005438B8">
        <w:tc>
          <w:tcPr>
            <w:tcW w:w="630" w:type="dxa"/>
            <w:tcBorders>
              <w:top w:val="single" w:sz="6" w:space="0" w:color="DEDEDE"/>
              <w:left w:val="single" w:sz="6" w:space="0" w:color="DEDEDE"/>
              <w:bottom w:val="single" w:sz="6" w:space="0" w:color="DEDEDE"/>
              <w:right w:val="single" w:sz="6" w:space="0" w:color="DEDEDE"/>
            </w:tcBorders>
            <w:vAlign w:val="center"/>
            <w:hideMark/>
          </w:tcPr>
          <w:p w:rsidR="005438B8" w:rsidRPr="005438B8" w:rsidRDefault="005438B8" w:rsidP="005438B8">
            <w:pPr>
              <w:spacing w:before="100" w:beforeAutospacing="1" w:after="100" w:afterAutospacing="1" w:line="240" w:lineRule="auto"/>
              <w:jc w:val="center"/>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b/>
                <w:bCs/>
                <w:sz w:val="24"/>
                <w:szCs w:val="24"/>
                <w:bdr w:val="none" w:sz="0" w:space="0" w:color="auto" w:frame="1"/>
                <w:lang w:eastAsia="it-IT"/>
              </w:rPr>
              <w:t>12</w:t>
            </w:r>
          </w:p>
        </w:tc>
        <w:tc>
          <w:tcPr>
            <w:tcW w:w="990" w:type="dxa"/>
            <w:tcBorders>
              <w:top w:val="single" w:sz="6" w:space="0" w:color="DEDEDE"/>
              <w:left w:val="single" w:sz="6" w:space="0" w:color="DEDEDE"/>
              <w:bottom w:val="single" w:sz="6" w:space="0" w:color="DEDEDE"/>
              <w:right w:val="single" w:sz="6" w:space="0" w:color="DEDEDE"/>
            </w:tcBorders>
            <w:vAlign w:val="center"/>
            <w:hideMark/>
          </w:tcPr>
          <w:p w:rsidR="005438B8" w:rsidRPr="005438B8" w:rsidRDefault="005438B8" w:rsidP="005438B8">
            <w:pPr>
              <w:spacing w:before="100" w:beforeAutospacing="1" w:after="100" w:afterAutospacing="1" w:line="240" w:lineRule="auto"/>
              <w:jc w:val="center"/>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i/>
                <w:iCs/>
                <w:sz w:val="24"/>
                <w:szCs w:val="24"/>
                <w:lang w:eastAsia="it-IT"/>
              </w:rPr>
              <w:t>540</w:t>
            </w:r>
          </w:p>
        </w:tc>
        <w:tc>
          <w:tcPr>
            <w:tcW w:w="630" w:type="dxa"/>
            <w:tcBorders>
              <w:top w:val="single" w:sz="6" w:space="0" w:color="DEDEDE"/>
              <w:left w:val="single" w:sz="6" w:space="0" w:color="DEDEDE"/>
              <w:bottom w:val="single" w:sz="6" w:space="0" w:color="DEDEDE"/>
              <w:right w:val="single" w:sz="6" w:space="0" w:color="DEDEDE"/>
            </w:tcBorders>
            <w:vAlign w:val="center"/>
            <w:hideMark/>
          </w:tcPr>
          <w:p w:rsidR="005438B8" w:rsidRPr="005438B8" w:rsidRDefault="005438B8" w:rsidP="005438B8">
            <w:pPr>
              <w:spacing w:before="100" w:beforeAutospacing="1" w:after="100" w:afterAutospacing="1" w:line="240" w:lineRule="auto"/>
              <w:jc w:val="center"/>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b/>
                <w:bCs/>
                <w:sz w:val="24"/>
                <w:szCs w:val="24"/>
                <w:bdr w:val="none" w:sz="0" w:space="0" w:color="auto" w:frame="1"/>
                <w:lang w:eastAsia="it-IT"/>
              </w:rPr>
              <w:t>27</w:t>
            </w:r>
          </w:p>
        </w:tc>
        <w:tc>
          <w:tcPr>
            <w:tcW w:w="990" w:type="dxa"/>
            <w:tcBorders>
              <w:top w:val="single" w:sz="6" w:space="0" w:color="DEDEDE"/>
              <w:left w:val="single" w:sz="6" w:space="0" w:color="DEDEDE"/>
              <w:bottom w:val="single" w:sz="6" w:space="0" w:color="DEDEDE"/>
              <w:right w:val="single" w:sz="6" w:space="0" w:color="DEDEDE"/>
            </w:tcBorders>
            <w:vAlign w:val="center"/>
            <w:hideMark/>
          </w:tcPr>
          <w:p w:rsidR="005438B8" w:rsidRPr="005438B8" w:rsidRDefault="005438B8" w:rsidP="005438B8">
            <w:pPr>
              <w:spacing w:before="100" w:beforeAutospacing="1" w:after="100" w:afterAutospacing="1" w:line="240" w:lineRule="auto"/>
              <w:jc w:val="center"/>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i/>
                <w:iCs/>
                <w:sz w:val="24"/>
                <w:szCs w:val="24"/>
                <w:lang w:eastAsia="it-IT"/>
              </w:rPr>
              <w:t>310</w:t>
            </w:r>
          </w:p>
        </w:tc>
      </w:tr>
      <w:tr w:rsidR="005438B8" w:rsidRPr="005438B8" w:rsidTr="005438B8">
        <w:tc>
          <w:tcPr>
            <w:tcW w:w="630" w:type="dxa"/>
            <w:tcBorders>
              <w:top w:val="single" w:sz="6" w:space="0" w:color="DEDEDE"/>
              <w:left w:val="single" w:sz="6" w:space="0" w:color="DEDEDE"/>
              <w:bottom w:val="single" w:sz="6" w:space="0" w:color="DEDEDE"/>
              <w:right w:val="single" w:sz="6" w:space="0" w:color="DEDEDE"/>
            </w:tcBorders>
            <w:vAlign w:val="center"/>
            <w:hideMark/>
          </w:tcPr>
          <w:p w:rsidR="005438B8" w:rsidRPr="005438B8" w:rsidRDefault="005438B8" w:rsidP="005438B8">
            <w:pPr>
              <w:spacing w:before="100" w:beforeAutospacing="1" w:after="100" w:afterAutospacing="1" w:line="240" w:lineRule="auto"/>
              <w:jc w:val="center"/>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b/>
                <w:bCs/>
                <w:sz w:val="24"/>
                <w:szCs w:val="24"/>
                <w:bdr w:val="none" w:sz="0" w:space="0" w:color="auto" w:frame="1"/>
                <w:lang w:eastAsia="it-IT"/>
              </w:rPr>
              <w:t>13</w:t>
            </w:r>
          </w:p>
        </w:tc>
        <w:tc>
          <w:tcPr>
            <w:tcW w:w="990" w:type="dxa"/>
            <w:tcBorders>
              <w:top w:val="single" w:sz="6" w:space="0" w:color="DEDEDE"/>
              <w:left w:val="single" w:sz="6" w:space="0" w:color="DEDEDE"/>
              <w:bottom w:val="single" w:sz="6" w:space="0" w:color="DEDEDE"/>
              <w:right w:val="single" w:sz="6" w:space="0" w:color="DEDEDE"/>
            </w:tcBorders>
            <w:vAlign w:val="center"/>
            <w:hideMark/>
          </w:tcPr>
          <w:p w:rsidR="005438B8" w:rsidRPr="005438B8" w:rsidRDefault="005438B8" w:rsidP="005438B8">
            <w:pPr>
              <w:spacing w:before="100" w:beforeAutospacing="1" w:after="100" w:afterAutospacing="1" w:line="240" w:lineRule="auto"/>
              <w:jc w:val="center"/>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i/>
                <w:iCs/>
                <w:sz w:val="24"/>
                <w:szCs w:val="24"/>
                <w:lang w:eastAsia="it-IT"/>
              </w:rPr>
              <w:t>520</w:t>
            </w:r>
          </w:p>
        </w:tc>
        <w:tc>
          <w:tcPr>
            <w:tcW w:w="630" w:type="dxa"/>
            <w:tcBorders>
              <w:top w:val="single" w:sz="6" w:space="0" w:color="DEDEDE"/>
              <w:left w:val="single" w:sz="6" w:space="0" w:color="DEDEDE"/>
              <w:bottom w:val="single" w:sz="6" w:space="0" w:color="DEDEDE"/>
              <w:right w:val="single" w:sz="6" w:space="0" w:color="DEDEDE"/>
            </w:tcBorders>
            <w:vAlign w:val="center"/>
            <w:hideMark/>
          </w:tcPr>
          <w:p w:rsidR="005438B8" w:rsidRPr="005438B8" w:rsidRDefault="005438B8" w:rsidP="005438B8">
            <w:pPr>
              <w:spacing w:before="100" w:beforeAutospacing="1" w:after="100" w:afterAutospacing="1" w:line="240" w:lineRule="auto"/>
              <w:jc w:val="center"/>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b/>
                <w:bCs/>
                <w:sz w:val="24"/>
                <w:szCs w:val="24"/>
                <w:bdr w:val="none" w:sz="0" w:space="0" w:color="auto" w:frame="1"/>
                <w:lang w:eastAsia="it-IT"/>
              </w:rPr>
              <w:t>28</w:t>
            </w:r>
          </w:p>
        </w:tc>
        <w:tc>
          <w:tcPr>
            <w:tcW w:w="990" w:type="dxa"/>
            <w:tcBorders>
              <w:top w:val="single" w:sz="6" w:space="0" w:color="DEDEDE"/>
              <w:left w:val="single" w:sz="6" w:space="0" w:color="DEDEDE"/>
              <w:bottom w:val="single" w:sz="6" w:space="0" w:color="DEDEDE"/>
              <w:right w:val="single" w:sz="6" w:space="0" w:color="DEDEDE"/>
            </w:tcBorders>
            <w:vAlign w:val="center"/>
            <w:hideMark/>
          </w:tcPr>
          <w:p w:rsidR="005438B8" w:rsidRPr="005438B8" w:rsidRDefault="005438B8" w:rsidP="005438B8">
            <w:pPr>
              <w:spacing w:before="100" w:beforeAutospacing="1" w:after="100" w:afterAutospacing="1" w:line="240" w:lineRule="auto"/>
              <w:jc w:val="center"/>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i/>
                <w:iCs/>
                <w:sz w:val="24"/>
                <w:szCs w:val="24"/>
                <w:lang w:eastAsia="it-IT"/>
              </w:rPr>
              <w:t>300</w:t>
            </w:r>
          </w:p>
        </w:tc>
      </w:tr>
      <w:tr w:rsidR="005438B8" w:rsidRPr="005438B8" w:rsidTr="005438B8">
        <w:tc>
          <w:tcPr>
            <w:tcW w:w="630" w:type="dxa"/>
            <w:tcBorders>
              <w:top w:val="single" w:sz="6" w:space="0" w:color="DEDEDE"/>
              <w:left w:val="single" w:sz="6" w:space="0" w:color="DEDEDE"/>
              <w:bottom w:val="single" w:sz="6" w:space="0" w:color="DEDEDE"/>
              <w:right w:val="single" w:sz="6" w:space="0" w:color="DEDEDE"/>
            </w:tcBorders>
            <w:vAlign w:val="center"/>
            <w:hideMark/>
          </w:tcPr>
          <w:p w:rsidR="005438B8" w:rsidRPr="005438B8" w:rsidRDefault="005438B8" w:rsidP="005438B8">
            <w:pPr>
              <w:spacing w:before="100" w:beforeAutospacing="1" w:after="100" w:afterAutospacing="1" w:line="240" w:lineRule="auto"/>
              <w:jc w:val="center"/>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b/>
                <w:bCs/>
                <w:sz w:val="24"/>
                <w:szCs w:val="24"/>
                <w:bdr w:val="none" w:sz="0" w:space="0" w:color="auto" w:frame="1"/>
                <w:lang w:eastAsia="it-IT"/>
              </w:rPr>
              <w:t>14</w:t>
            </w:r>
          </w:p>
        </w:tc>
        <w:tc>
          <w:tcPr>
            <w:tcW w:w="990" w:type="dxa"/>
            <w:tcBorders>
              <w:top w:val="single" w:sz="6" w:space="0" w:color="DEDEDE"/>
              <w:left w:val="single" w:sz="6" w:space="0" w:color="DEDEDE"/>
              <w:bottom w:val="single" w:sz="6" w:space="0" w:color="DEDEDE"/>
              <w:right w:val="single" w:sz="6" w:space="0" w:color="DEDEDE"/>
            </w:tcBorders>
            <w:vAlign w:val="center"/>
            <w:hideMark/>
          </w:tcPr>
          <w:p w:rsidR="005438B8" w:rsidRPr="005438B8" w:rsidRDefault="005438B8" w:rsidP="005438B8">
            <w:pPr>
              <w:spacing w:before="100" w:beforeAutospacing="1" w:after="100" w:afterAutospacing="1" w:line="240" w:lineRule="auto"/>
              <w:jc w:val="center"/>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i/>
                <w:iCs/>
                <w:sz w:val="24"/>
                <w:szCs w:val="24"/>
                <w:lang w:eastAsia="it-IT"/>
              </w:rPr>
              <w:t>500</w:t>
            </w:r>
          </w:p>
        </w:tc>
        <w:tc>
          <w:tcPr>
            <w:tcW w:w="630" w:type="dxa"/>
            <w:tcBorders>
              <w:top w:val="single" w:sz="6" w:space="0" w:color="DEDEDE"/>
              <w:left w:val="single" w:sz="6" w:space="0" w:color="DEDEDE"/>
              <w:bottom w:val="single" w:sz="6" w:space="0" w:color="DEDEDE"/>
              <w:right w:val="single" w:sz="6" w:space="0" w:color="DEDEDE"/>
            </w:tcBorders>
            <w:vAlign w:val="center"/>
            <w:hideMark/>
          </w:tcPr>
          <w:p w:rsidR="005438B8" w:rsidRPr="005438B8" w:rsidRDefault="005438B8" w:rsidP="005438B8">
            <w:pPr>
              <w:spacing w:before="100" w:beforeAutospacing="1" w:after="100" w:afterAutospacing="1" w:line="240" w:lineRule="auto"/>
              <w:jc w:val="center"/>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b/>
                <w:bCs/>
                <w:sz w:val="24"/>
                <w:szCs w:val="24"/>
                <w:bdr w:val="none" w:sz="0" w:space="0" w:color="auto" w:frame="1"/>
                <w:lang w:eastAsia="it-IT"/>
              </w:rPr>
              <w:t>29</w:t>
            </w:r>
          </w:p>
        </w:tc>
        <w:tc>
          <w:tcPr>
            <w:tcW w:w="990" w:type="dxa"/>
            <w:tcBorders>
              <w:top w:val="single" w:sz="6" w:space="0" w:color="DEDEDE"/>
              <w:left w:val="single" w:sz="6" w:space="0" w:color="DEDEDE"/>
              <w:bottom w:val="single" w:sz="6" w:space="0" w:color="DEDEDE"/>
              <w:right w:val="single" w:sz="6" w:space="0" w:color="DEDEDE"/>
            </w:tcBorders>
            <w:vAlign w:val="center"/>
            <w:hideMark/>
          </w:tcPr>
          <w:p w:rsidR="005438B8" w:rsidRPr="005438B8" w:rsidRDefault="005438B8" w:rsidP="005438B8">
            <w:pPr>
              <w:spacing w:before="100" w:beforeAutospacing="1" w:after="100" w:afterAutospacing="1" w:line="240" w:lineRule="auto"/>
              <w:jc w:val="center"/>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i/>
                <w:iCs/>
                <w:sz w:val="24"/>
                <w:szCs w:val="24"/>
                <w:lang w:eastAsia="it-IT"/>
              </w:rPr>
              <w:t>290</w:t>
            </w:r>
          </w:p>
        </w:tc>
      </w:tr>
      <w:tr w:rsidR="005438B8" w:rsidRPr="005438B8" w:rsidTr="005438B8">
        <w:tc>
          <w:tcPr>
            <w:tcW w:w="630" w:type="dxa"/>
            <w:tcBorders>
              <w:top w:val="single" w:sz="6" w:space="0" w:color="DEDEDE"/>
              <w:left w:val="single" w:sz="6" w:space="0" w:color="DEDEDE"/>
              <w:bottom w:val="single" w:sz="6" w:space="0" w:color="DEDEDE"/>
              <w:right w:val="single" w:sz="6" w:space="0" w:color="DEDEDE"/>
            </w:tcBorders>
            <w:vAlign w:val="center"/>
            <w:hideMark/>
          </w:tcPr>
          <w:p w:rsidR="005438B8" w:rsidRPr="005438B8" w:rsidRDefault="005438B8" w:rsidP="005438B8">
            <w:pPr>
              <w:spacing w:before="100" w:beforeAutospacing="1" w:after="100" w:afterAutospacing="1" w:line="240" w:lineRule="auto"/>
              <w:jc w:val="center"/>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b/>
                <w:bCs/>
                <w:sz w:val="24"/>
                <w:szCs w:val="24"/>
                <w:bdr w:val="none" w:sz="0" w:space="0" w:color="auto" w:frame="1"/>
                <w:lang w:eastAsia="it-IT"/>
              </w:rPr>
              <w:t>15</w:t>
            </w:r>
          </w:p>
        </w:tc>
        <w:tc>
          <w:tcPr>
            <w:tcW w:w="990" w:type="dxa"/>
            <w:tcBorders>
              <w:top w:val="single" w:sz="6" w:space="0" w:color="DEDEDE"/>
              <w:left w:val="single" w:sz="6" w:space="0" w:color="DEDEDE"/>
              <w:bottom w:val="single" w:sz="6" w:space="0" w:color="DEDEDE"/>
              <w:right w:val="single" w:sz="6" w:space="0" w:color="DEDEDE"/>
            </w:tcBorders>
            <w:vAlign w:val="center"/>
            <w:hideMark/>
          </w:tcPr>
          <w:p w:rsidR="005438B8" w:rsidRPr="005438B8" w:rsidRDefault="005438B8" w:rsidP="005438B8">
            <w:pPr>
              <w:spacing w:before="100" w:beforeAutospacing="1" w:after="100" w:afterAutospacing="1" w:line="240" w:lineRule="auto"/>
              <w:jc w:val="center"/>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i/>
                <w:iCs/>
                <w:sz w:val="24"/>
                <w:szCs w:val="24"/>
                <w:lang w:eastAsia="it-IT"/>
              </w:rPr>
              <w:t>480</w:t>
            </w:r>
          </w:p>
        </w:tc>
        <w:tc>
          <w:tcPr>
            <w:tcW w:w="630" w:type="dxa"/>
            <w:tcBorders>
              <w:top w:val="single" w:sz="6" w:space="0" w:color="DEDEDE"/>
              <w:left w:val="single" w:sz="6" w:space="0" w:color="DEDEDE"/>
              <w:bottom w:val="single" w:sz="6" w:space="0" w:color="DEDEDE"/>
              <w:right w:val="single" w:sz="6" w:space="0" w:color="DEDEDE"/>
            </w:tcBorders>
            <w:vAlign w:val="center"/>
            <w:hideMark/>
          </w:tcPr>
          <w:p w:rsidR="005438B8" w:rsidRPr="005438B8" w:rsidRDefault="005438B8" w:rsidP="005438B8">
            <w:pPr>
              <w:spacing w:before="100" w:beforeAutospacing="1" w:after="100" w:afterAutospacing="1" w:line="240" w:lineRule="auto"/>
              <w:jc w:val="center"/>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b/>
                <w:bCs/>
                <w:sz w:val="24"/>
                <w:szCs w:val="24"/>
                <w:bdr w:val="none" w:sz="0" w:space="0" w:color="auto" w:frame="1"/>
                <w:lang w:eastAsia="it-IT"/>
              </w:rPr>
              <w:t>30</w:t>
            </w:r>
          </w:p>
        </w:tc>
        <w:tc>
          <w:tcPr>
            <w:tcW w:w="990" w:type="dxa"/>
            <w:tcBorders>
              <w:top w:val="single" w:sz="6" w:space="0" w:color="DEDEDE"/>
              <w:left w:val="single" w:sz="6" w:space="0" w:color="DEDEDE"/>
              <w:bottom w:val="single" w:sz="6" w:space="0" w:color="DEDEDE"/>
              <w:right w:val="single" w:sz="6" w:space="0" w:color="DEDEDE"/>
            </w:tcBorders>
            <w:vAlign w:val="center"/>
            <w:hideMark/>
          </w:tcPr>
          <w:p w:rsidR="005438B8" w:rsidRPr="005438B8" w:rsidRDefault="005438B8" w:rsidP="005438B8">
            <w:pPr>
              <w:spacing w:before="100" w:beforeAutospacing="1" w:after="100" w:afterAutospacing="1" w:line="240" w:lineRule="auto"/>
              <w:jc w:val="center"/>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sz w:val="24"/>
                <w:szCs w:val="24"/>
                <w:lang w:eastAsia="it-IT"/>
              </w:rPr>
              <w:t>280</w:t>
            </w:r>
          </w:p>
        </w:tc>
      </w:tr>
    </w:tbl>
    <w:p w:rsidR="005438B8" w:rsidRPr="005438B8" w:rsidRDefault="005438B8" w:rsidP="005438B8">
      <w:pPr>
        <w:spacing w:before="100" w:beforeAutospacing="1" w:after="100" w:afterAutospacing="1" w:line="240" w:lineRule="auto"/>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b/>
          <w:bCs/>
          <w:sz w:val="24"/>
          <w:szCs w:val="24"/>
          <w:lang w:eastAsia="it-IT"/>
        </w:rPr>
        <w:t>Oltre la 30^ posizione 150 punti</w:t>
      </w:r>
    </w:p>
    <w:p w:rsidR="005438B8" w:rsidRPr="005438B8" w:rsidRDefault="005438B8" w:rsidP="005438B8">
      <w:pPr>
        <w:spacing w:before="100" w:beforeAutospacing="1" w:after="100" w:afterAutospacing="1" w:line="240" w:lineRule="auto"/>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b/>
          <w:bCs/>
          <w:sz w:val="24"/>
          <w:szCs w:val="24"/>
          <w:lang w:eastAsia="it-IT"/>
        </w:rPr>
        <w:t>Bonus per chi parte ad ogni singola gara 50 punti</w:t>
      </w:r>
    </w:p>
    <w:p w:rsidR="00543C4E" w:rsidRDefault="00543C4E" w:rsidP="005438B8">
      <w:pPr>
        <w:spacing w:before="100" w:beforeAutospacing="1" w:after="100" w:afterAutospacing="1" w:line="240" w:lineRule="auto"/>
        <w:rPr>
          <w:rFonts w:ascii="Palatino Linotype" w:eastAsia="Times New Roman" w:hAnsi="Palatino Linotype" w:cs="Times New Roman"/>
          <w:b/>
          <w:bCs/>
          <w:color w:val="151515"/>
          <w:sz w:val="24"/>
          <w:szCs w:val="24"/>
          <w:lang w:eastAsia="it-IT"/>
        </w:rPr>
      </w:pPr>
    </w:p>
    <w:p w:rsidR="009C6619" w:rsidRDefault="009C6619" w:rsidP="005438B8">
      <w:pPr>
        <w:spacing w:before="100" w:beforeAutospacing="1" w:after="100" w:afterAutospacing="1" w:line="240" w:lineRule="auto"/>
        <w:rPr>
          <w:rFonts w:ascii="Palatino Linotype" w:eastAsia="Times New Roman" w:hAnsi="Palatino Linotype" w:cs="Times New Roman"/>
          <w:b/>
          <w:bCs/>
          <w:color w:val="151515"/>
          <w:sz w:val="24"/>
          <w:szCs w:val="24"/>
          <w:lang w:eastAsia="it-IT"/>
        </w:rPr>
      </w:pPr>
    </w:p>
    <w:p w:rsidR="005438B8" w:rsidRPr="005438B8" w:rsidRDefault="005438B8" w:rsidP="005438B8">
      <w:pPr>
        <w:spacing w:before="100" w:beforeAutospacing="1" w:after="100" w:afterAutospacing="1" w:line="240" w:lineRule="auto"/>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b/>
          <w:bCs/>
          <w:color w:val="151515"/>
          <w:sz w:val="24"/>
          <w:szCs w:val="24"/>
          <w:lang w:eastAsia="it-IT"/>
        </w:rPr>
        <w:t>GRIGLIE DI PARTENZA</w:t>
      </w:r>
    </w:p>
    <w:p w:rsidR="005438B8" w:rsidRPr="005438B8" w:rsidRDefault="005438B8" w:rsidP="005B0677">
      <w:pPr>
        <w:shd w:val="clear" w:color="auto" w:fill="FFFFFF"/>
        <w:spacing w:before="100" w:beforeAutospacing="1" w:after="100" w:afterAutospacing="1" w:line="240" w:lineRule="auto"/>
        <w:jc w:val="both"/>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sz w:val="24"/>
          <w:szCs w:val="24"/>
          <w:lang w:eastAsia="it-IT"/>
        </w:rPr>
        <w:br/>
      </w:r>
      <w:r w:rsidRPr="005438B8">
        <w:rPr>
          <w:rFonts w:ascii="Palatino Linotype" w:eastAsia="Times New Roman" w:hAnsi="Palatino Linotype" w:cs="Times New Roman"/>
          <w:color w:val="151515"/>
          <w:sz w:val="24"/>
          <w:szCs w:val="24"/>
          <w:lang w:eastAsia="it-IT"/>
        </w:rPr>
        <w:t>Nelle prove del</w:t>
      </w:r>
      <w:r w:rsidR="00543C4E">
        <w:rPr>
          <w:rFonts w:ascii="Palatino Linotype" w:eastAsia="Times New Roman" w:hAnsi="Palatino Linotype" w:cs="Times New Roman"/>
          <w:color w:val="151515"/>
          <w:sz w:val="24"/>
          <w:szCs w:val="24"/>
          <w:lang w:eastAsia="it-IT"/>
        </w:rPr>
        <w:t xml:space="preserve"> </w:t>
      </w:r>
      <w:r w:rsidR="00543C4E" w:rsidRPr="00543C4E">
        <w:rPr>
          <w:rFonts w:ascii="Palatino Linotype" w:eastAsia="Times New Roman" w:hAnsi="Palatino Linotype" w:cs="Times New Roman"/>
          <w:b/>
          <w:color w:val="151515"/>
          <w:sz w:val="24"/>
          <w:szCs w:val="24"/>
          <w:lang w:eastAsia="it-IT"/>
        </w:rPr>
        <w:t>Gran Piemonte MTB Series</w:t>
      </w:r>
      <w:r w:rsidRPr="005438B8">
        <w:rPr>
          <w:rFonts w:ascii="Palatino Linotype" w:eastAsia="Times New Roman" w:hAnsi="Palatino Linotype" w:cs="Times New Roman"/>
          <w:color w:val="151515"/>
          <w:sz w:val="24"/>
          <w:szCs w:val="24"/>
          <w:lang w:eastAsia="it-IT"/>
        </w:rPr>
        <w:t xml:space="preserve"> i primi 5 di categoria della classifica aggiornata avranno diritto ad entrare nella prima griglia (posta a ridosso della griglia dei punteggiati top </w:t>
      </w:r>
      <w:proofErr w:type="spellStart"/>
      <w:r w:rsidRPr="005438B8">
        <w:rPr>
          <w:rFonts w:ascii="Palatino Linotype" w:eastAsia="Times New Roman" w:hAnsi="Palatino Linotype" w:cs="Times New Roman"/>
          <w:color w:val="151515"/>
          <w:sz w:val="24"/>
          <w:szCs w:val="24"/>
          <w:lang w:eastAsia="it-IT"/>
        </w:rPr>
        <w:t>class</w:t>
      </w:r>
      <w:proofErr w:type="spellEnd"/>
      <w:r w:rsidRPr="005438B8">
        <w:rPr>
          <w:rFonts w:ascii="Palatino Linotype" w:eastAsia="Times New Roman" w:hAnsi="Palatino Linotype" w:cs="Times New Roman"/>
          <w:color w:val="151515"/>
          <w:sz w:val="24"/>
          <w:szCs w:val="24"/>
          <w:lang w:eastAsia="it-IT"/>
        </w:rPr>
        <w:t>). </w:t>
      </w:r>
    </w:p>
    <w:p w:rsidR="005438B8" w:rsidRPr="005438B8" w:rsidRDefault="005438B8" w:rsidP="005B0677">
      <w:pPr>
        <w:shd w:val="clear" w:color="auto" w:fill="FFFFFF"/>
        <w:spacing w:before="100" w:beforeAutospacing="1" w:after="100" w:afterAutospacing="1" w:line="240" w:lineRule="auto"/>
        <w:jc w:val="both"/>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color w:val="151515"/>
          <w:sz w:val="24"/>
          <w:szCs w:val="24"/>
          <w:lang w:eastAsia="it-IT"/>
        </w:rPr>
        <w:t>La composizione delle griglie di partenza è soggetta al regolamento U.C.I. - F.C.I. e quindi al regolamento specifico di gara.</w:t>
      </w:r>
    </w:p>
    <w:p w:rsidR="005438B8" w:rsidRPr="005438B8" w:rsidRDefault="005438B8" w:rsidP="005B0677">
      <w:pPr>
        <w:shd w:val="clear" w:color="auto" w:fill="FFFFFF"/>
        <w:spacing w:before="100" w:beforeAutospacing="1" w:after="100" w:afterAutospacing="1" w:line="240" w:lineRule="auto"/>
        <w:jc w:val="both"/>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color w:val="151515"/>
          <w:sz w:val="24"/>
          <w:szCs w:val="24"/>
          <w:lang w:eastAsia="it-IT"/>
        </w:rPr>
        <w:t xml:space="preserve">Gli abbonati al </w:t>
      </w:r>
      <w:r w:rsidR="00543C4E" w:rsidRPr="00543C4E">
        <w:rPr>
          <w:rFonts w:ascii="Palatino Linotype" w:eastAsia="Times New Roman" w:hAnsi="Palatino Linotype" w:cs="Times New Roman"/>
          <w:b/>
          <w:color w:val="151515"/>
          <w:sz w:val="24"/>
          <w:szCs w:val="24"/>
          <w:lang w:eastAsia="it-IT"/>
        </w:rPr>
        <w:t>Gran Piemonte MTB Series</w:t>
      </w:r>
      <w:r w:rsidR="00543C4E" w:rsidRPr="005438B8">
        <w:rPr>
          <w:rFonts w:ascii="Palatino Linotype" w:eastAsia="Times New Roman" w:hAnsi="Palatino Linotype" w:cs="Times New Roman"/>
          <w:color w:val="151515"/>
          <w:sz w:val="24"/>
          <w:szCs w:val="24"/>
          <w:lang w:eastAsia="it-IT"/>
        </w:rPr>
        <w:t xml:space="preserve"> </w:t>
      </w:r>
      <w:r w:rsidRPr="005438B8">
        <w:rPr>
          <w:rFonts w:ascii="Palatino Linotype" w:eastAsia="Times New Roman" w:hAnsi="Palatino Linotype" w:cs="Times New Roman"/>
          <w:color w:val="151515"/>
          <w:sz w:val="24"/>
          <w:szCs w:val="24"/>
          <w:lang w:eastAsia="it-IT"/>
        </w:rPr>
        <w:t>avranno diritto ad accedere frazionati tra le griglie degli iscritti cumulativi, in base alla data d’iscrizione.</w:t>
      </w:r>
      <w:r w:rsidRPr="005438B8">
        <w:rPr>
          <w:rFonts w:ascii="Palatino Linotype" w:eastAsia="Times New Roman" w:hAnsi="Palatino Linotype" w:cs="Times New Roman"/>
          <w:sz w:val="24"/>
          <w:szCs w:val="24"/>
          <w:lang w:eastAsia="it-IT"/>
        </w:rPr>
        <w:br/>
      </w:r>
      <w:r w:rsidRPr="005438B8">
        <w:rPr>
          <w:rFonts w:ascii="Palatino Linotype" w:eastAsia="Times New Roman" w:hAnsi="Palatino Linotype" w:cs="Times New Roman"/>
          <w:color w:val="151515"/>
          <w:sz w:val="24"/>
          <w:szCs w:val="24"/>
          <w:lang w:eastAsia="it-IT"/>
        </w:rPr>
        <w:t xml:space="preserve">Nella prima tappa del </w:t>
      </w:r>
      <w:proofErr w:type="spellStart"/>
      <w:r w:rsidRPr="005438B8">
        <w:rPr>
          <w:rFonts w:ascii="Palatino Linotype" w:eastAsia="Times New Roman" w:hAnsi="Palatino Linotype" w:cs="Times New Roman"/>
          <w:color w:val="151515"/>
          <w:sz w:val="24"/>
          <w:szCs w:val="24"/>
          <w:lang w:eastAsia="it-IT"/>
        </w:rPr>
        <w:t>challenge</w:t>
      </w:r>
      <w:proofErr w:type="spellEnd"/>
      <w:r w:rsidRPr="005438B8">
        <w:rPr>
          <w:rFonts w:ascii="Palatino Linotype" w:eastAsia="Times New Roman" w:hAnsi="Palatino Linotype" w:cs="Times New Roman"/>
          <w:color w:val="151515"/>
          <w:sz w:val="24"/>
          <w:szCs w:val="24"/>
          <w:lang w:eastAsia="it-IT"/>
        </w:rPr>
        <w:t xml:space="preserve"> avranno diritto alla prima griglia i primi 100 iscritti al circuito.</w:t>
      </w:r>
      <w:r w:rsidRPr="005438B8">
        <w:rPr>
          <w:rFonts w:ascii="Palatino Linotype" w:eastAsia="Times New Roman" w:hAnsi="Palatino Linotype" w:cs="Times New Roman"/>
          <w:color w:val="151515"/>
          <w:sz w:val="24"/>
          <w:szCs w:val="24"/>
          <w:lang w:eastAsia="it-IT"/>
        </w:rPr>
        <w:br/>
      </w:r>
      <w:r w:rsidRPr="005438B8">
        <w:rPr>
          <w:rFonts w:ascii="Palatino Linotype" w:eastAsia="Times New Roman" w:hAnsi="Palatino Linotype" w:cs="Times New Roman"/>
          <w:color w:val="151515"/>
          <w:sz w:val="24"/>
          <w:szCs w:val="24"/>
          <w:lang w:eastAsia="it-IT"/>
        </w:rPr>
        <w:br/>
      </w:r>
      <w:r w:rsidRPr="005438B8">
        <w:rPr>
          <w:rFonts w:ascii="Palatino Linotype" w:eastAsia="Times New Roman" w:hAnsi="Palatino Linotype" w:cs="Times New Roman"/>
          <w:b/>
          <w:bCs/>
          <w:color w:val="151515"/>
          <w:sz w:val="24"/>
          <w:szCs w:val="24"/>
          <w:lang w:eastAsia="it-IT"/>
        </w:rPr>
        <w:t>MAGLIA di LEADER</w:t>
      </w:r>
    </w:p>
    <w:p w:rsidR="005438B8" w:rsidRPr="005438B8" w:rsidRDefault="005438B8" w:rsidP="005B0677">
      <w:pPr>
        <w:shd w:val="clear" w:color="auto" w:fill="FFFFFF"/>
        <w:spacing w:before="100" w:beforeAutospacing="1" w:after="100" w:afterAutospacing="1" w:line="240" w:lineRule="auto"/>
        <w:jc w:val="both"/>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b/>
          <w:bCs/>
          <w:sz w:val="24"/>
          <w:szCs w:val="24"/>
          <w:lang w:eastAsia="it-IT"/>
        </w:rPr>
        <w:br/>
      </w:r>
      <w:r w:rsidRPr="005438B8">
        <w:rPr>
          <w:rFonts w:ascii="Palatino Linotype" w:eastAsia="Times New Roman" w:hAnsi="Palatino Linotype" w:cs="Times New Roman"/>
          <w:color w:val="151515"/>
          <w:sz w:val="24"/>
          <w:szCs w:val="24"/>
          <w:lang w:eastAsia="it-IT"/>
        </w:rPr>
        <w:t xml:space="preserve">Per ognuna delle categorie previste </w:t>
      </w:r>
      <w:r w:rsidR="00543C4E">
        <w:rPr>
          <w:rFonts w:ascii="Palatino Linotype" w:eastAsia="Times New Roman" w:hAnsi="Palatino Linotype" w:cs="Times New Roman"/>
          <w:color w:val="151515"/>
          <w:sz w:val="24"/>
          <w:szCs w:val="24"/>
          <w:lang w:eastAsia="it-IT"/>
        </w:rPr>
        <w:t xml:space="preserve">nel </w:t>
      </w:r>
      <w:r w:rsidR="00543C4E" w:rsidRPr="00543C4E">
        <w:rPr>
          <w:rFonts w:ascii="Palatino Linotype" w:eastAsia="Times New Roman" w:hAnsi="Palatino Linotype" w:cs="Times New Roman"/>
          <w:b/>
          <w:color w:val="151515"/>
          <w:sz w:val="24"/>
          <w:szCs w:val="24"/>
          <w:lang w:eastAsia="it-IT"/>
        </w:rPr>
        <w:t>Gran Piemonte MTB Series</w:t>
      </w:r>
      <w:r w:rsidR="00543C4E" w:rsidRPr="005438B8">
        <w:rPr>
          <w:rFonts w:ascii="Palatino Linotype" w:eastAsia="Times New Roman" w:hAnsi="Palatino Linotype" w:cs="Times New Roman"/>
          <w:color w:val="151515"/>
          <w:sz w:val="24"/>
          <w:szCs w:val="24"/>
          <w:lang w:eastAsia="it-IT"/>
        </w:rPr>
        <w:t xml:space="preserve"> </w:t>
      </w:r>
      <w:r w:rsidRPr="005438B8">
        <w:rPr>
          <w:rFonts w:ascii="Palatino Linotype" w:eastAsia="Times New Roman" w:hAnsi="Palatino Linotype" w:cs="Times New Roman"/>
          <w:color w:val="151515"/>
          <w:sz w:val="24"/>
          <w:szCs w:val="24"/>
          <w:lang w:eastAsia="it-IT"/>
        </w:rPr>
        <w:t>è destinata la maglia di leader di classifica. La maglia che dovrà essere obbligatoriamente indossata durante lo svolgimento delle gare, fermo restando che:</w:t>
      </w:r>
    </w:p>
    <w:p w:rsidR="005438B8" w:rsidRPr="005438B8" w:rsidRDefault="005438B8" w:rsidP="005B0677">
      <w:pPr>
        <w:numPr>
          <w:ilvl w:val="0"/>
          <w:numId w:val="2"/>
        </w:numPr>
        <w:shd w:val="clear" w:color="auto" w:fill="FFFFFF"/>
        <w:spacing w:before="100" w:beforeAutospacing="1" w:after="100" w:afterAutospacing="1" w:line="240" w:lineRule="auto"/>
        <w:jc w:val="both"/>
        <w:rPr>
          <w:rFonts w:ascii="Palatino Linotype" w:eastAsia="Times New Roman" w:hAnsi="Palatino Linotype" w:cs="Times New Roman"/>
          <w:color w:val="151515"/>
          <w:sz w:val="24"/>
          <w:szCs w:val="24"/>
          <w:lang w:eastAsia="it-IT"/>
        </w:rPr>
      </w:pPr>
      <w:r w:rsidRPr="005438B8">
        <w:rPr>
          <w:rFonts w:ascii="Palatino Linotype" w:eastAsia="Times New Roman" w:hAnsi="Palatino Linotype" w:cs="Times New Roman"/>
          <w:color w:val="151515"/>
          <w:sz w:val="24"/>
          <w:szCs w:val="24"/>
          <w:lang w:eastAsia="it-IT"/>
        </w:rPr>
        <w:t xml:space="preserve">Il leader di categoria deve presentarsi alla premiazione di ogni singola tappa del </w:t>
      </w:r>
      <w:proofErr w:type="spellStart"/>
      <w:r w:rsidRPr="005438B8">
        <w:rPr>
          <w:rFonts w:ascii="Palatino Linotype" w:eastAsia="Times New Roman" w:hAnsi="Palatino Linotype" w:cs="Times New Roman"/>
          <w:color w:val="151515"/>
          <w:sz w:val="24"/>
          <w:szCs w:val="24"/>
          <w:lang w:eastAsia="it-IT"/>
        </w:rPr>
        <w:t>challenge</w:t>
      </w:r>
      <w:proofErr w:type="spellEnd"/>
      <w:r w:rsidRPr="005438B8">
        <w:rPr>
          <w:rFonts w:ascii="Palatino Linotype" w:eastAsia="Times New Roman" w:hAnsi="Palatino Linotype" w:cs="Times New Roman"/>
          <w:color w:val="151515"/>
          <w:sz w:val="24"/>
          <w:szCs w:val="24"/>
          <w:lang w:eastAsia="it-IT"/>
        </w:rPr>
        <w:t xml:space="preserve"> per la vestizione della maglia;</w:t>
      </w:r>
    </w:p>
    <w:p w:rsidR="005438B8" w:rsidRPr="005438B8" w:rsidRDefault="005438B8" w:rsidP="005B0677">
      <w:pPr>
        <w:numPr>
          <w:ilvl w:val="0"/>
          <w:numId w:val="2"/>
        </w:numPr>
        <w:shd w:val="clear" w:color="auto" w:fill="FFFFFF"/>
        <w:spacing w:before="100" w:beforeAutospacing="1" w:after="100" w:afterAutospacing="1" w:line="240" w:lineRule="auto"/>
        <w:jc w:val="both"/>
        <w:rPr>
          <w:rFonts w:ascii="Palatino Linotype" w:eastAsia="Times New Roman" w:hAnsi="Palatino Linotype" w:cs="Times New Roman"/>
          <w:color w:val="151515"/>
          <w:sz w:val="24"/>
          <w:szCs w:val="24"/>
          <w:lang w:eastAsia="it-IT"/>
        </w:rPr>
      </w:pPr>
      <w:r w:rsidRPr="005438B8">
        <w:rPr>
          <w:rFonts w:ascii="Palatino Linotype" w:eastAsia="Times New Roman" w:hAnsi="Palatino Linotype" w:cs="Times New Roman"/>
          <w:color w:val="151515"/>
          <w:sz w:val="24"/>
          <w:szCs w:val="24"/>
          <w:lang w:eastAsia="it-IT"/>
        </w:rPr>
        <w:t>Vestiranno la maglia di leader solamente gli atleti che concorreranno nella classifica con almeno </w:t>
      </w:r>
      <w:r w:rsidRPr="005438B8">
        <w:rPr>
          <w:rFonts w:ascii="Palatino Linotype" w:eastAsia="Times New Roman" w:hAnsi="Palatino Linotype" w:cs="Times New Roman"/>
          <w:color w:val="151515"/>
          <w:sz w:val="24"/>
          <w:szCs w:val="24"/>
          <w:u w:val="single"/>
          <w:lang w:eastAsia="it-IT"/>
        </w:rPr>
        <w:t>altri 8 atleti</w:t>
      </w:r>
      <w:r w:rsidRPr="005438B8">
        <w:rPr>
          <w:rFonts w:ascii="Palatino Linotype" w:eastAsia="Times New Roman" w:hAnsi="Palatino Linotype" w:cs="Times New Roman"/>
          <w:color w:val="151515"/>
          <w:sz w:val="24"/>
          <w:szCs w:val="24"/>
          <w:lang w:eastAsia="it-IT"/>
        </w:rPr>
        <w:t xml:space="preserve"> (5 per la </w:t>
      </w:r>
      <w:proofErr w:type="spellStart"/>
      <w:r w:rsidRPr="005438B8">
        <w:rPr>
          <w:rFonts w:ascii="Palatino Linotype" w:eastAsia="Times New Roman" w:hAnsi="Palatino Linotype" w:cs="Times New Roman"/>
          <w:color w:val="151515"/>
          <w:sz w:val="24"/>
          <w:szCs w:val="24"/>
          <w:lang w:eastAsia="it-IT"/>
        </w:rPr>
        <w:t>cat</w:t>
      </w:r>
      <w:proofErr w:type="spellEnd"/>
      <w:r w:rsidRPr="005438B8">
        <w:rPr>
          <w:rFonts w:ascii="Palatino Linotype" w:eastAsia="Times New Roman" w:hAnsi="Palatino Linotype" w:cs="Times New Roman"/>
          <w:color w:val="151515"/>
          <w:sz w:val="24"/>
          <w:szCs w:val="24"/>
          <w:lang w:eastAsia="it-IT"/>
        </w:rPr>
        <w:t>. Master woman)</w:t>
      </w:r>
    </w:p>
    <w:p w:rsidR="005438B8" w:rsidRPr="005438B8" w:rsidRDefault="005438B8" w:rsidP="005B0677">
      <w:pPr>
        <w:numPr>
          <w:ilvl w:val="0"/>
          <w:numId w:val="2"/>
        </w:numPr>
        <w:shd w:val="clear" w:color="auto" w:fill="FFFFFF"/>
        <w:spacing w:before="100" w:beforeAutospacing="1" w:after="100" w:afterAutospacing="1" w:line="240" w:lineRule="auto"/>
        <w:jc w:val="both"/>
        <w:rPr>
          <w:rFonts w:ascii="Palatino Linotype" w:eastAsia="Times New Roman" w:hAnsi="Palatino Linotype" w:cs="Times New Roman"/>
          <w:color w:val="151515"/>
          <w:sz w:val="24"/>
          <w:szCs w:val="24"/>
          <w:lang w:eastAsia="it-IT"/>
        </w:rPr>
      </w:pPr>
      <w:r w:rsidRPr="005438B8">
        <w:rPr>
          <w:rFonts w:ascii="Palatino Linotype" w:eastAsia="Times New Roman" w:hAnsi="Palatino Linotype" w:cs="Times New Roman"/>
          <w:color w:val="151515"/>
          <w:sz w:val="24"/>
          <w:szCs w:val="24"/>
          <w:lang w:eastAsia="it-IT"/>
        </w:rPr>
        <w:t>Il leader di categoria deve presentarsi almeno mezz’ora prima della partenza di ogni tappa sulla linea di partenza per le foto di rito;</w:t>
      </w:r>
    </w:p>
    <w:p w:rsidR="005438B8" w:rsidRPr="005438B8" w:rsidRDefault="005438B8" w:rsidP="005B0677">
      <w:pPr>
        <w:numPr>
          <w:ilvl w:val="0"/>
          <w:numId w:val="2"/>
        </w:numPr>
        <w:shd w:val="clear" w:color="auto" w:fill="FFFFFF"/>
        <w:spacing w:before="100" w:beforeAutospacing="1" w:after="100" w:afterAutospacing="1" w:line="240" w:lineRule="auto"/>
        <w:jc w:val="both"/>
        <w:rPr>
          <w:rFonts w:ascii="Palatino Linotype" w:eastAsia="Times New Roman" w:hAnsi="Palatino Linotype" w:cs="Times New Roman"/>
          <w:color w:val="151515"/>
          <w:sz w:val="24"/>
          <w:szCs w:val="24"/>
          <w:lang w:eastAsia="it-IT"/>
        </w:rPr>
      </w:pPr>
      <w:r w:rsidRPr="005438B8">
        <w:rPr>
          <w:rFonts w:ascii="Palatino Linotype" w:eastAsia="Times New Roman" w:hAnsi="Palatino Linotype" w:cs="Times New Roman"/>
          <w:color w:val="151515"/>
          <w:sz w:val="24"/>
          <w:szCs w:val="24"/>
          <w:lang w:eastAsia="it-IT"/>
        </w:rPr>
        <w:t xml:space="preserve">Nel caso di leader in carica, la maglia già in possesso potrà essere personalizzata a cura della società di appartenenza, mediane l’apposizione nella parte anteriore di uno sponsor e/o logo della squadra d’appartenenza nei limiti max. stabiliti di 10x12 cm. Quanto riportato nel suddetto spazio non potrà in alcun modo essere offensivo alla morale o in concorrenza con gli sponsor del </w:t>
      </w:r>
      <w:proofErr w:type="spellStart"/>
      <w:r w:rsidRPr="005438B8">
        <w:rPr>
          <w:rFonts w:ascii="Palatino Linotype" w:eastAsia="Times New Roman" w:hAnsi="Palatino Linotype" w:cs="Times New Roman"/>
          <w:color w:val="151515"/>
          <w:sz w:val="24"/>
          <w:szCs w:val="24"/>
          <w:lang w:eastAsia="it-IT"/>
        </w:rPr>
        <w:t>challenge</w:t>
      </w:r>
      <w:proofErr w:type="spellEnd"/>
      <w:r w:rsidRPr="005438B8">
        <w:rPr>
          <w:rFonts w:ascii="Palatino Linotype" w:eastAsia="Times New Roman" w:hAnsi="Palatino Linotype" w:cs="Times New Roman"/>
          <w:color w:val="151515"/>
          <w:sz w:val="24"/>
          <w:szCs w:val="24"/>
          <w:lang w:eastAsia="it-IT"/>
        </w:rPr>
        <w:t xml:space="preserve">, e dovrà ricevere l’approvazione di Marathon Bike Cup </w:t>
      </w:r>
      <w:proofErr w:type="spellStart"/>
      <w:r w:rsidRPr="005438B8">
        <w:rPr>
          <w:rFonts w:ascii="Palatino Linotype" w:eastAsia="Times New Roman" w:hAnsi="Palatino Linotype" w:cs="Times New Roman"/>
          <w:color w:val="151515"/>
          <w:sz w:val="24"/>
          <w:szCs w:val="24"/>
          <w:lang w:eastAsia="it-IT"/>
        </w:rPr>
        <w:t>Specialized</w:t>
      </w:r>
      <w:proofErr w:type="spellEnd"/>
      <w:r w:rsidRPr="005438B8">
        <w:rPr>
          <w:rFonts w:ascii="Palatino Linotype" w:eastAsia="Times New Roman" w:hAnsi="Palatino Linotype" w:cs="Times New Roman"/>
          <w:color w:val="151515"/>
          <w:sz w:val="24"/>
          <w:szCs w:val="24"/>
          <w:lang w:eastAsia="it-IT"/>
        </w:rPr>
        <w:t>;</w:t>
      </w:r>
    </w:p>
    <w:p w:rsidR="005438B8" w:rsidRPr="005438B8" w:rsidRDefault="005438B8" w:rsidP="005B0677">
      <w:pPr>
        <w:numPr>
          <w:ilvl w:val="0"/>
          <w:numId w:val="2"/>
        </w:numPr>
        <w:shd w:val="clear" w:color="auto" w:fill="FFFFFF"/>
        <w:spacing w:before="100" w:beforeAutospacing="1" w:after="100" w:afterAutospacing="1" w:line="240" w:lineRule="auto"/>
        <w:jc w:val="both"/>
        <w:rPr>
          <w:rFonts w:ascii="Palatino Linotype" w:eastAsia="Times New Roman" w:hAnsi="Palatino Linotype" w:cs="Times New Roman"/>
          <w:color w:val="151515"/>
          <w:sz w:val="24"/>
          <w:szCs w:val="24"/>
          <w:lang w:eastAsia="it-IT"/>
        </w:rPr>
      </w:pPr>
      <w:r w:rsidRPr="005438B8">
        <w:rPr>
          <w:rFonts w:ascii="Palatino Linotype" w:eastAsia="Times New Roman" w:hAnsi="Palatino Linotype" w:cs="Times New Roman"/>
          <w:color w:val="151515"/>
          <w:sz w:val="24"/>
          <w:szCs w:val="24"/>
          <w:lang w:eastAsia="it-IT"/>
        </w:rPr>
        <w:t>Sono esentati dalla vestizione della maglia di leader di classifica i titolari di maglia U.C.I. F.C.I. (Campione Italiano, Campione Europeo e Campione del Mondo) e maglia Olimpica;</w:t>
      </w:r>
    </w:p>
    <w:p w:rsidR="005438B8" w:rsidRPr="005438B8" w:rsidRDefault="005438B8" w:rsidP="005B0677">
      <w:pPr>
        <w:numPr>
          <w:ilvl w:val="0"/>
          <w:numId w:val="2"/>
        </w:numPr>
        <w:shd w:val="clear" w:color="auto" w:fill="FFFFFF"/>
        <w:spacing w:before="100" w:beforeAutospacing="1" w:after="100" w:afterAutospacing="1" w:line="240" w:lineRule="auto"/>
        <w:jc w:val="both"/>
        <w:rPr>
          <w:rFonts w:ascii="Palatino Linotype" w:eastAsia="Times New Roman" w:hAnsi="Palatino Linotype" w:cs="Times New Roman"/>
          <w:color w:val="151515"/>
          <w:sz w:val="24"/>
          <w:szCs w:val="24"/>
          <w:lang w:eastAsia="it-IT"/>
        </w:rPr>
      </w:pPr>
      <w:r w:rsidRPr="005438B8">
        <w:rPr>
          <w:rFonts w:ascii="Palatino Linotype" w:eastAsia="Times New Roman" w:hAnsi="Palatino Linotype" w:cs="Times New Roman"/>
          <w:color w:val="151515"/>
          <w:sz w:val="24"/>
          <w:szCs w:val="24"/>
          <w:lang w:eastAsia="it-IT"/>
        </w:rPr>
        <w:t xml:space="preserve">I leader di classifica che, per qualunque motivo, anche indipendente dalla propria volontà, dovessero correre una o più prove del </w:t>
      </w:r>
      <w:proofErr w:type="spellStart"/>
      <w:r w:rsidRPr="005438B8">
        <w:rPr>
          <w:rFonts w:ascii="Palatino Linotype" w:eastAsia="Times New Roman" w:hAnsi="Palatino Linotype" w:cs="Times New Roman"/>
          <w:color w:val="151515"/>
          <w:sz w:val="24"/>
          <w:szCs w:val="24"/>
          <w:lang w:eastAsia="it-IT"/>
        </w:rPr>
        <w:t>challenge</w:t>
      </w:r>
      <w:proofErr w:type="spellEnd"/>
      <w:r w:rsidRPr="005438B8">
        <w:rPr>
          <w:rFonts w:ascii="Palatino Linotype" w:eastAsia="Times New Roman" w:hAnsi="Palatino Linotype" w:cs="Times New Roman"/>
          <w:color w:val="151515"/>
          <w:sz w:val="24"/>
          <w:szCs w:val="24"/>
          <w:lang w:eastAsia="it-IT"/>
        </w:rPr>
        <w:t xml:space="preserve"> senza la maglia di leader, perderanno inappellabilmente il punteggio acquisito nella prova ad insindacabile decisione di Marathon Bike Cup </w:t>
      </w:r>
      <w:proofErr w:type="spellStart"/>
      <w:r w:rsidRPr="005438B8">
        <w:rPr>
          <w:rFonts w:ascii="Palatino Linotype" w:eastAsia="Times New Roman" w:hAnsi="Palatino Linotype" w:cs="Times New Roman"/>
          <w:color w:val="151515"/>
          <w:sz w:val="24"/>
          <w:szCs w:val="24"/>
          <w:lang w:eastAsia="it-IT"/>
        </w:rPr>
        <w:t>Specialized</w:t>
      </w:r>
      <w:proofErr w:type="spellEnd"/>
      <w:r w:rsidRPr="005438B8">
        <w:rPr>
          <w:rFonts w:ascii="Palatino Linotype" w:eastAsia="Times New Roman" w:hAnsi="Palatino Linotype" w:cs="Times New Roman"/>
          <w:color w:val="151515"/>
          <w:sz w:val="24"/>
          <w:szCs w:val="24"/>
          <w:lang w:eastAsia="it-IT"/>
        </w:rPr>
        <w:t>;</w:t>
      </w:r>
    </w:p>
    <w:p w:rsidR="005438B8" w:rsidRPr="005438B8" w:rsidRDefault="005438B8" w:rsidP="005B0677">
      <w:pPr>
        <w:numPr>
          <w:ilvl w:val="0"/>
          <w:numId w:val="2"/>
        </w:numPr>
        <w:shd w:val="clear" w:color="auto" w:fill="FFFFFF"/>
        <w:spacing w:before="100" w:beforeAutospacing="1" w:after="100" w:afterAutospacing="1" w:line="240" w:lineRule="auto"/>
        <w:jc w:val="both"/>
        <w:rPr>
          <w:rFonts w:ascii="Palatino Linotype" w:eastAsia="Times New Roman" w:hAnsi="Palatino Linotype" w:cs="Times New Roman"/>
          <w:color w:val="151515"/>
          <w:sz w:val="24"/>
          <w:szCs w:val="24"/>
          <w:lang w:eastAsia="it-IT"/>
        </w:rPr>
      </w:pPr>
      <w:r w:rsidRPr="005438B8">
        <w:rPr>
          <w:rFonts w:ascii="Palatino Linotype" w:eastAsia="Times New Roman" w:hAnsi="Palatino Linotype" w:cs="Times New Roman"/>
          <w:color w:val="151515"/>
          <w:sz w:val="24"/>
          <w:szCs w:val="24"/>
          <w:lang w:eastAsia="it-IT"/>
        </w:rPr>
        <w:t>Nel caso di leader di circuiti concomitanti sulla stessa manifestazione il leader di classifica indossa la maglia del</w:t>
      </w:r>
      <w:r w:rsidR="00543C4E">
        <w:rPr>
          <w:rFonts w:ascii="Palatino Linotype" w:eastAsia="Times New Roman" w:hAnsi="Palatino Linotype" w:cs="Times New Roman"/>
          <w:color w:val="151515"/>
          <w:sz w:val="24"/>
          <w:szCs w:val="24"/>
          <w:lang w:eastAsia="it-IT"/>
        </w:rPr>
        <w:t xml:space="preserve"> </w:t>
      </w:r>
      <w:r w:rsidR="00543C4E" w:rsidRPr="00543C4E">
        <w:rPr>
          <w:rFonts w:ascii="Palatino Linotype" w:eastAsia="Times New Roman" w:hAnsi="Palatino Linotype" w:cs="Times New Roman"/>
          <w:b/>
          <w:color w:val="151515"/>
          <w:sz w:val="24"/>
          <w:szCs w:val="24"/>
          <w:lang w:eastAsia="it-IT"/>
        </w:rPr>
        <w:t>Gran Piemonte MTB Series</w:t>
      </w:r>
      <w:r w:rsidRPr="005438B8">
        <w:rPr>
          <w:rFonts w:ascii="Palatino Linotype" w:eastAsia="Times New Roman" w:hAnsi="Palatino Linotype" w:cs="Times New Roman"/>
          <w:color w:val="151515"/>
          <w:sz w:val="24"/>
          <w:szCs w:val="24"/>
          <w:lang w:eastAsia="it-IT"/>
        </w:rPr>
        <w:t xml:space="preserve">, ad eccezione di </w:t>
      </w:r>
      <w:proofErr w:type="spellStart"/>
      <w:r w:rsidRPr="005438B8">
        <w:rPr>
          <w:rFonts w:ascii="Palatino Linotype" w:eastAsia="Times New Roman" w:hAnsi="Palatino Linotype" w:cs="Times New Roman"/>
          <w:color w:val="151515"/>
          <w:sz w:val="24"/>
          <w:szCs w:val="24"/>
          <w:lang w:eastAsia="it-IT"/>
        </w:rPr>
        <w:t>challenge</w:t>
      </w:r>
      <w:proofErr w:type="spellEnd"/>
      <w:r w:rsidRPr="005438B8">
        <w:rPr>
          <w:rFonts w:ascii="Palatino Linotype" w:eastAsia="Times New Roman" w:hAnsi="Palatino Linotype" w:cs="Times New Roman"/>
          <w:color w:val="151515"/>
          <w:sz w:val="24"/>
          <w:szCs w:val="24"/>
          <w:lang w:eastAsia="it-IT"/>
        </w:rPr>
        <w:t xml:space="preserve"> </w:t>
      </w:r>
      <w:proofErr w:type="spellStart"/>
      <w:r w:rsidRPr="005438B8">
        <w:rPr>
          <w:rFonts w:ascii="Palatino Linotype" w:eastAsia="Times New Roman" w:hAnsi="Palatino Linotype" w:cs="Times New Roman"/>
          <w:color w:val="151515"/>
          <w:sz w:val="24"/>
          <w:szCs w:val="24"/>
          <w:lang w:eastAsia="it-IT"/>
        </w:rPr>
        <w:t>Nazionali.Ogni</w:t>
      </w:r>
      <w:proofErr w:type="spellEnd"/>
      <w:r w:rsidRPr="005438B8">
        <w:rPr>
          <w:rFonts w:ascii="Palatino Linotype" w:eastAsia="Times New Roman" w:hAnsi="Palatino Linotype" w:cs="Times New Roman"/>
          <w:color w:val="151515"/>
          <w:sz w:val="24"/>
          <w:szCs w:val="24"/>
          <w:lang w:eastAsia="it-IT"/>
        </w:rPr>
        <w:t xml:space="preserve"> eventuale eccezione (leggasi impossibilità nel vestire la </w:t>
      </w:r>
      <w:r w:rsidRPr="005438B8">
        <w:rPr>
          <w:rFonts w:ascii="Palatino Linotype" w:eastAsia="Times New Roman" w:hAnsi="Palatino Linotype" w:cs="Times New Roman"/>
          <w:color w:val="151515"/>
          <w:sz w:val="24"/>
          <w:szCs w:val="24"/>
          <w:lang w:eastAsia="it-IT"/>
        </w:rPr>
        <w:lastRenderedPageBreak/>
        <w:t xml:space="preserve">maglia di leader e/o concomitanze particolari e non previste) deve essere preventivamente concordata con </w:t>
      </w:r>
      <w:r w:rsidR="00543C4E">
        <w:rPr>
          <w:rFonts w:ascii="Palatino Linotype" w:eastAsia="Times New Roman" w:hAnsi="Palatino Linotype" w:cs="Times New Roman"/>
          <w:color w:val="151515"/>
          <w:sz w:val="24"/>
          <w:szCs w:val="24"/>
          <w:lang w:eastAsia="it-IT"/>
        </w:rPr>
        <w:t xml:space="preserve">il </w:t>
      </w:r>
      <w:r w:rsidR="00543C4E" w:rsidRPr="00543C4E">
        <w:rPr>
          <w:rFonts w:ascii="Palatino Linotype" w:eastAsia="Times New Roman" w:hAnsi="Palatino Linotype" w:cs="Times New Roman"/>
          <w:color w:val="151515"/>
          <w:sz w:val="24"/>
          <w:szCs w:val="24"/>
          <w:lang w:eastAsia="it-IT"/>
        </w:rPr>
        <w:t>Gran Piemonte MTB Series</w:t>
      </w:r>
      <w:r w:rsidRPr="005438B8">
        <w:rPr>
          <w:rFonts w:ascii="Palatino Linotype" w:eastAsia="Times New Roman" w:hAnsi="Palatino Linotype" w:cs="Times New Roman"/>
          <w:color w:val="151515"/>
          <w:sz w:val="24"/>
          <w:szCs w:val="24"/>
          <w:lang w:eastAsia="it-IT"/>
        </w:rPr>
        <w:t>.</w:t>
      </w:r>
    </w:p>
    <w:p w:rsidR="005438B8" w:rsidRPr="005438B8" w:rsidRDefault="005438B8" w:rsidP="005438B8">
      <w:pPr>
        <w:shd w:val="clear" w:color="auto" w:fill="FFFFFF"/>
        <w:spacing w:before="100" w:beforeAutospacing="1" w:after="100" w:afterAutospacing="1" w:line="240" w:lineRule="auto"/>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b/>
          <w:bCs/>
          <w:color w:val="151515"/>
          <w:sz w:val="24"/>
          <w:szCs w:val="24"/>
          <w:lang w:eastAsia="it-IT"/>
        </w:rPr>
        <w:t>CLASSIFICA TEAM CUP</w:t>
      </w:r>
    </w:p>
    <w:p w:rsidR="005438B8" w:rsidRPr="005438B8" w:rsidRDefault="005438B8" w:rsidP="005B0677">
      <w:pPr>
        <w:spacing w:before="100" w:beforeAutospacing="1" w:after="100" w:afterAutospacing="1" w:line="240" w:lineRule="auto"/>
        <w:jc w:val="both"/>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color w:val="151515"/>
          <w:sz w:val="24"/>
          <w:szCs w:val="24"/>
          <w:lang w:eastAsia="it-IT"/>
        </w:rPr>
        <w:t>Partecipano alla classifica tutte le società affiliate alla U.C.I. F.C.I. e agli Enti di Promozione Sportiva riconosciuti dal CONI. Per società si intende un gruppo con la stessa denominazione.</w:t>
      </w:r>
    </w:p>
    <w:p w:rsidR="005438B8" w:rsidRPr="005438B8" w:rsidRDefault="005438B8" w:rsidP="005B0677">
      <w:pPr>
        <w:spacing w:before="100" w:beforeAutospacing="1" w:after="100" w:afterAutospacing="1" w:line="240" w:lineRule="auto"/>
        <w:jc w:val="both"/>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color w:val="151515"/>
          <w:sz w:val="24"/>
          <w:szCs w:val="24"/>
          <w:shd w:val="clear" w:color="auto" w:fill="FFFFFF"/>
          <w:lang w:eastAsia="it-IT"/>
        </w:rPr>
        <w:t>La classifica sarà ottenuta sommando il punteggio acquisito dai rispettivi atleti.</w:t>
      </w:r>
      <w:r w:rsidRPr="005438B8">
        <w:rPr>
          <w:rFonts w:ascii="Palatino Linotype" w:eastAsia="Times New Roman" w:hAnsi="Palatino Linotype" w:cs="Times New Roman"/>
          <w:sz w:val="24"/>
          <w:szCs w:val="24"/>
          <w:lang w:eastAsia="it-IT"/>
        </w:rPr>
        <w:br/>
      </w:r>
      <w:r w:rsidRPr="005438B8">
        <w:rPr>
          <w:rFonts w:ascii="Palatino Linotype" w:eastAsia="Times New Roman" w:hAnsi="Palatino Linotype" w:cs="Times New Roman"/>
          <w:sz w:val="24"/>
          <w:szCs w:val="24"/>
          <w:bdr w:val="none" w:sz="0" w:space="0" w:color="auto" w:frame="1"/>
          <w:lang w:eastAsia="it-IT"/>
        </w:rPr>
        <w:t>Verrà considerata la denominazione della società anche se con codice di affiliazione diverso.</w:t>
      </w:r>
    </w:p>
    <w:p w:rsidR="005438B8" w:rsidRPr="005438B8" w:rsidRDefault="005438B8" w:rsidP="005B0677">
      <w:pPr>
        <w:spacing w:before="100" w:beforeAutospacing="1" w:after="100" w:afterAutospacing="1" w:line="240" w:lineRule="auto"/>
        <w:jc w:val="both"/>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color w:val="151515"/>
          <w:sz w:val="24"/>
          <w:szCs w:val="24"/>
          <w:lang w:eastAsia="it-IT"/>
        </w:rPr>
        <w:t>Per concorrere alla classifica finale TEAM CUP è necessario vantare la partecipazione di almeno </w:t>
      </w:r>
      <w:r w:rsidRPr="005438B8">
        <w:rPr>
          <w:rFonts w:ascii="Palatino Linotype" w:eastAsia="Times New Roman" w:hAnsi="Palatino Linotype" w:cs="Times New Roman"/>
          <w:color w:val="151515"/>
          <w:sz w:val="24"/>
          <w:szCs w:val="24"/>
          <w:u w:val="single"/>
          <w:lang w:eastAsia="it-IT"/>
        </w:rPr>
        <w:t>6 atleti abbonati e tesserati alla società in</w:t>
      </w:r>
      <w:r w:rsidR="00543C4E">
        <w:rPr>
          <w:rFonts w:ascii="Palatino Linotype" w:eastAsia="Times New Roman" w:hAnsi="Palatino Linotype" w:cs="Times New Roman"/>
          <w:color w:val="151515"/>
          <w:sz w:val="24"/>
          <w:szCs w:val="24"/>
          <w:u w:val="single"/>
          <w:lang w:eastAsia="it-IT"/>
        </w:rPr>
        <w:t xml:space="preserve"> tutte le </w:t>
      </w:r>
      <w:proofErr w:type="gramStart"/>
      <w:r w:rsidRPr="005438B8">
        <w:rPr>
          <w:rFonts w:ascii="Palatino Linotype" w:eastAsia="Times New Roman" w:hAnsi="Palatino Linotype" w:cs="Times New Roman"/>
          <w:color w:val="151515"/>
          <w:sz w:val="24"/>
          <w:szCs w:val="24"/>
          <w:u w:val="single"/>
          <w:lang w:eastAsia="it-IT"/>
        </w:rPr>
        <w:t>prove</w:t>
      </w:r>
      <w:r w:rsidRPr="005438B8">
        <w:rPr>
          <w:rFonts w:ascii="Palatino Linotype" w:eastAsia="Times New Roman" w:hAnsi="Palatino Linotype" w:cs="Times New Roman"/>
          <w:color w:val="151515"/>
          <w:sz w:val="24"/>
          <w:szCs w:val="24"/>
          <w:lang w:eastAsia="it-IT"/>
        </w:rPr>
        <w:t> .</w:t>
      </w:r>
      <w:proofErr w:type="gramEnd"/>
      <w:r w:rsidRPr="005438B8">
        <w:rPr>
          <w:rFonts w:ascii="Palatino Linotype" w:eastAsia="Times New Roman" w:hAnsi="Palatino Linotype" w:cs="Times New Roman"/>
          <w:color w:val="151515"/>
          <w:sz w:val="24"/>
          <w:szCs w:val="24"/>
          <w:lang w:eastAsia="it-IT"/>
        </w:rPr>
        <w:t xml:space="preserve"> Le società che iscriveranno almeno 8 atleti </w:t>
      </w:r>
      <w:r w:rsidRPr="005438B8">
        <w:rPr>
          <w:rFonts w:ascii="Palatino Linotype" w:eastAsia="Times New Roman" w:hAnsi="Palatino Linotype" w:cs="Times New Roman"/>
          <w:b/>
          <w:bCs/>
          <w:sz w:val="24"/>
          <w:szCs w:val="24"/>
          <w:u w:val="single"/>
          <w:bdr w:val="none" w:sz="0" w:space="0" w:color="auto" w:frame="1"/>
          <w:lang w:eastAsia="it-IT"/>
        </w:rPr>
        <w:t xml:space="preserve">verrà concesso un bonus di 1000 </w:t>
      </w:r>
      <w:proofErr w:type="gramStart"/>
      <w:r w:rsidRPr="005438B8">
        <w:rPr>
          <w:rFonts w:ascii="Palatino Linotype" w:eastAsia="Times New Roman" w:hAnsi="Palatino Linotype" w:cs="Times New Roman"/>
          <w:b/>
          <w:bCs/>
          <w:sz w:val="24"/>
          <w:szCs w:val="24"/>
          <w:u w:val="single"/>
          <w:bdr w:val="none" w:sz="0" w:space="0" w:color="auto" w:frame="1"/>
          <w:lang w:eastAsia="it-IT"/>
        </w:rPr>
        <w:t>punti.</w:t>
      </w:r>
      <w:r w:rsidRPr="005438B8">
        <w:rPr>
          <w:rFonts w:ascii="Palatino Linotype" w:eastAsia="Times New Roman" w:hAnsi="Palatino Linotype" w:cs="Times New Roman"/>
          <w:sz w:val="24"/>
          <w:szCs w:val="24"/>
          <w:bdr w:val="none" w:sz="0" w:space="0" w:color="auto" w:frame="1"/>
          <w:lang w:eastAsia="it-IT"/>
        </w:rPr>
        <w:t>​</w:t>
      </w:r>
      <w:proofErr w:type="gramEnd"/>
    </w:p>
    <w:p w:rsidR="005438B8" w:rsidRPr="005438B8" w:rsidRDefault="005438B8" w:rsidP="005B0677">
      <w:pPr>
        <w:shd w:val="clear" w:color="auto" w:fill="FFFFFF"/>
        <w:spacing w:before="100" w:beforeAutospacing="1" w:after="100" w:afterAutospacing="1" w:line="240" w:lineRule="auto"/>
        <w:jc w:val="both"/>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color w:val="151515"/>
          <w:sz w:val="24"/>
          <w:szCs w:val="24"/>
          <w:lang w:eastAsia="it-IT"/>
        </w:rPr>
        <w:t>Tutte le categorie (maschile e femminile) concorrono alla classifica TEAM CUP.</w:t>
      </w:r>
      <w:r w:rsidRPr="005438B8">
        <w:rPr>
          <w:rFonts w:ascii="Palatino Linotype" w:eastAsia="Times New Roman" w:hAnsi="Palatino Linotype" w:cs="Times New Roman"/>
          <w:color w:val="151515"/>
          <w:sz w:val="24"/>
          <w:szCs w:val="24"/>
          <w:lang w:eastAsia="it-IT"/>
        </w:rPr>
        <w:br/>
        <w:t xml:space="preserve">Il punteggio di società acquisito resta patrimonio della società anche nel caso di atleti che nel corso della stagione cambiano la società di appartenenza. In caso di parità di punteggio tra più società, la classifica di società andrà ad appannaggio della rappresentativa che vanta il maggior numero complessivo di partecipanti al </w:t>
      </w:r>
      <w:proofErr w:type="spellStart"/>
      <w:r w:rsidRPr="005438B8">
        <w:rPr>
          <w:rFonts w:ascii="Palatino Linotype" w:eastAsia="Times New Roman" w:hAnsi="Palatino Linotype" w:cs="Times New Roman"/>
          <w:color w:val="151515"/>
          <w:sz w:val="24"/>
          <w:szCs w:val="24"/>
          <w:lang w:eastAsia="it-IT"/>
        </w:rPr>
        <w:t>challenge</w:t>
      </w:r>
      <w:proofErr w:type="spellEnd"/>
      <w:r w:rsidRPr="005438B8">
        <w:rPr>
          <w:rFonts w:ascii="Palatino Linotype" w:eastAsia="Times New Roman" w:hAnsi="Palatino Linotype" w:cs="Times New Roman"/>
          <w:color w:val="151515"/>
          <w:sz w:val="24"/>
          <w:szCs w:val="24"/>
          <w:lang w:eastAsia="it-IT"/>
        </w:rPr>
        <w:t xml:space="preserve"> considerando tutte le prove disputate.</w:t>
      </w:r>
    </w:p>
    <w:p w:rsidR="005438B8" w:rsidRPr="005438B8" w:rsidRDefault="005438B8" w:rsidP="005B0677">
      <w:pPr>
        <w:shd w:val="clear" w:color="auto" w:fill="FFFFFF"/>
        <w:spacing w:before="100" w:beforeAutospacing="1" w:after="100" w:afterAutospacing="1" w:line="240" w:lineRule="auto"/>
        <w:jc w:val="both"/>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b/>
          <w:bCs/>
          <w:color w:val="151515"/>
          <w:sz w:val="24"/>
          <w:szCs w:val="24"/>
          <w:lang w:eastAsia="it-IT"/>
        </w:rPr>
        <w:t>MONTEPREMI</w:t>
      </w:r>
    </w:p>
    <w:p w:rsidR="005438B8" w:rsidRPr="005438B8" w:rsidRDefault="005438B8" w:rsidP="005B0677">
      <w:pPr>
        <w:shd w:val="clear" w:color="auto" w:fill="FFFFFF"/>
        <w:spacing w:before="100" w:beforeAutospacing="1" w:after="100" w:afterAutospacing="1" w:line="240" w:lineRule="auto"/>
        <w:jc w:val="both"/>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b/>
          <w:bCs/>
          <w:sz w:val="24"/>
          <w:szCs w:val="24"/>
          <w:lang w:eastAsia="it-IT"/>
        </w:rPr>
        <w:br/>
      </w:r>
      <w:r w:rsidRPr="005438B8">
        <w:rPr>
          <w:rFonts w:ascii="Palatino Linotype" w:eastAsia="Times New Roman" w:hAnsi="Palatino Linotype" w:cs="Times New Roman"/>
          <w:b/>
          <w:bCs/>
          <w:color w:val="151515"/>
          <w:sz w:val="24"/>
          <w:szCs w:val="24"/>
          <w:lang w:eastAsia="it-IT"/>
        </w:rPr>
        <w:t>BIKE CUP - CLASSIFICA INDIVIDUALE AGONISTICA</w:t>
      </w:r>
    </w:p>
    <w:p w:rsidR="005438B8" w:rsidRPr="005438B8" w:rsidRDefault="005438B8" w:rsidP="005B0677">
      <w:pPr>
        <w:shd w:val="clear" w:color="auto" w:fill="FFFFFF"/>
        <w:spacing w:before="100" w:beforeAutospacing="1" w:after="100" w:afterAutospacing="1" w:line="240" w:lineRule="auto"/>
        <w:jc w:val="both"/>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color w:val="151515"/>
          <w:sz w:val="24"/>
          <w:szCs w:val="24"/>
          <w:lang w:eastAsia="it-IT"/>
        </w:rPr>
        <w:t xml:space="preserve">Montepremi per i primi 3 classificati per le categorie </w:t>
      </w:r>
      <w:proofErr w:type="spellStart"/>
      <w:r w:rsidR="009C6619">
        <w:rPr>
          <w:rFonts w:ascii="Palatino Linotype" w:eastAsia="Times New Roman" w:hAnsi="Palatino Linotype" w:cs="Times New Roman"/>
          <w:color w:val="151515"/>
          <w:sz w:val="24"/>
          <w:szCs w:val="24"/>
          <w:lang w:eastAsia="it-IT"/>
        </w:rPr>
        <w:t>Opne</w:t>
      </w:r>
      <w:proofErr w:type="spellEnd"/>
      <w:r w:rsidRPr="005438B8">
        <w:rPr>
          <w:rFonts w:ascii="Palatino Linotype" w:eastAsia="Times New Roman" w:hAnsi="Palatino Linotype" w:cs="Times New Roman"/>
          <w:color w:val="151515"/>
          <w:sz w:val="24"/>
          <w:szCs w:val="24"/>
          <w:lang w:eastAsia="it-IT"/>
        </w:rPr>
        <w:t xml:space="preserve"> e Junior (maschile e femminile con un minimo di 8 classificati) ed i primi 5 classificati per le categorie Master (che prevedano un minimo di 10 classificati - 7 classificati per la categoria M7/8, e femminile Master).</w:t>
      </w:r>
    </w:p>
    <w:p w:rsidR="005438B8" w:rsidRPr="005438B8" w:rsidRDefault="005438B8" w:rsidP="005B0677">
      <w:pPr>
        <w:shd w:val="clear" w:color="auto" w:fill="FFFFFF"/>
        <w:spacing w:before="100" w:beforeAutospacing="1" w:after="100" w:afterAutospacing="1" w:line="240" w:lineRule="auto"/>
        <w:jc w:val="both"/>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color w:val="151515"/>
          <w:sz w:val="24"/>
          <w:szCs w:val="24"/>
          <w:lang w:eastAsia="it-IT"/>
        </w:rPr>
        <w:t xml:space="preserve">Le categorie che non hanno il numero minimo di classificati saranno comunque premiate con premi minori. In ogni caso per accedere alla classifica finale si devono portare a termine almeno </w:t>
      </w:r>
      <w:r w:rsidR="00543C4E">
        <w:rPr>
          <w:rFonts w:ascii="Palatino Linotype" w:eastAsia="Times New Roman" w:hAnsi="Palatino Linotype" w:cs="Times New Roman"/>
          <w:color w:val="151515"/>
          <w:sz w:val="24"/>
          <w:szCs w:val="24"/>
          <w:lang w:eastAsia="it-IT"/>
        </w:rPr>
        <w:t>3</w:t>
      </w:r>
      <w:r w:rsidRPr="005438B8">
        <w:rPr>
          <w:rFonts w:ascii="Palatino Linotype" w:eastAsia="Times New Roman" w:hAnsi="Palatino Linotype" w:cs="Times New Roman"/>
          <w:color w:val="151515"/>
          <w:sz w:val="24"/>
          <w:szCs w:val="24"/>
          <w:lang w:eastAsia="it-IT"/>
        </w:rPr>
        <w:t xml:space="preserve"> gare.</w:t>
      </w:r>
      <w:r w:rsidRPr="005438B8">
        <w:rPr>
          <w:rFonts w:ascii="Palatino Linotype" w:eastAsia="Times New Roman" w:hAnsi="Palatino Linotype" w:cs="Times New Roman"/>
          <w:color w:val="151515"/>
          <w:sz w:val="24"/>
          <w:szCs w:val="24"/>
          <w:lang w:eastAsia="it-IT"/>
        </w:rPr>
        <w:br/>
      </w:r>
    </w:p>
    <w:p w:rsidR="005438B8" w:rsidRPr="005438B8" w:rsidRDefault="005438B8" w:rsidP="005438B8">
      <w:pPr>
        <w:shd w:val="clear" w:color="auto" w:fill="FFFFFF"/>
        <w:spacing w:before="100" w:beforeAutospacing="1" w:after="100" w:afterAutospacing="1" w:line="240" w:lineRule="auto"/>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b/>
          <w:bCs/>
          <w:color w:val="151515"/>
          <w:sz w:val="24"/>
          <w:szCs w:val="24"/>
          <w:lang w:eastAsia="it-IT"/>
        </w:rPr>
        <w:t>TEAM CUP - CLASSIFICA SOCIETÀ</w:t>
      </w:r>
      <w:r w:rsidRPr="005438B8">
        <w:rPr>
          <w:rFonts w:ascii="Palatino Linotype" w:eastAsia="Times New Roman" w:hAnsi="Palatino Linotype" w:cs="Times New Roman"/>
          <w:color w:val="151515"/>
          <w:sz w:val="24"/>
          <w:szCs w:val="24"/>
          <w:lang w:eastAsia="it-IT"/>
        </w:rPr>
        <w:br/>
        <w:t>Il montepremi delle prime 5 società classificate provvederà i seguenti rimborsi:</w:t>
      </w:r>
    </w:p>
    <w:p w:rsidR="005438B8" w:rsidRPr="005438B8" w:rsidRDefault="00543C4E" w:rsidP="005438B8">
      <w:pPr>
        <w:shd w:val="clear" w:color="auto" w:fill="FFFFFF"/>
        <w:spacing w:before="100" w:beforeAutospacing="1" w:after="100" w:afterAutospacing="1" w:line="240" w:lineRule="auto"/>
        <w:rPr>
          <w:rFonts w:ascii="Palatino Linotype" w:eastAsia="Times New Roman" w:hAnsi="Palatino Linotype" w:cs="Times New Roman"/>
          <w:sz w:val="24"/>
          <w:szCs w:val="24"/>
          <w:lang w:eastAsia="it-IT"/>
        </w:rPr>
      </w:pPr>
      <w:r>
        <w:rPr>
          <w:rFonts w:ascii="Palatino Linotype" w:eastAsia="Times New Roman" w:hAnsi="Palatino Linotype" w:cs="Times New Roman"/>
          <w:sz w:val="24"/>
          <w:szCs w:val="24"/>
          <w:lang w:eastAsia="it-IT"/>
        </w:rPr>
        <w:t>1ª Società classificata € 3</w:t>
      </w:r>
      <w:r w:rsidR="005438B8" w:rsidRPr="005438B8">
        <w:rPr>
          <w:rFonts w:ascii="Palatino Linotype" w:eastAsia="Times New Roman" w:hAnsi="Palatino Linotype" w:cs="Times New Roman"/>
          <w:sz w:val="24"/>
          <w:szCs w:val="24"/>
          <w:lang w:eastAsia="it-IT"/>
        </w:rPr>
        <w:t>00</w:t>
      </w:r>
    </w:p>
    <w:p w:rsidR="005438B8" w:rsidRPr="005438B8" w:rsidRDefault="005438B8" w:rsidP="005438B8">
      <w:pPr>
        <w:shd w:val="clear" w:color="auto" w:fill="FFFFFF"/>
        <w:spacing w:before="100" w:beforeAutospacing="1" w:after="100" w:afterAutospacing="1" w:line="240" w:lineRule="auto"/>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sz w:val="24"/>
          <w:szCs w:val="24"/>
          <w:lang w:eastAsia="it-IT"/>
        </w:rPr>
        <w:t xml:space="preserve">2ª Società Classificata € </w:t>
      </w:r>
      <w:r w:rsidR="00543C4E">
        <w:rPr>
          <w:rFonts w:ascii="Palatino Linotype" w:eastAsia="Times New Roman" w:hAnsi="Palatino Linotype" w:cs="Times New Roman"/>
          <w:sz w:val="24"/>
          <w:szCs w:val="24"/>
          <w:lang w:eastAsia="it-IT"/>
        </w:rPr>
        <w:t>2</w:t>
      </w:r>
      <w:r w:rsidRPr="005438B8">
        <w:rPr>
          <w:rFonts w:ascii="Palatino Linotype" w:eastAsia="Times New Roman" w:hAnsi="Palatino Linotype" w:cs="Times New Roman"/>
          <w:sz w:val="24"/>
          <w:szCs w:val="24"/>
          <w:lang w:eastAsia="it-IT"/>
        </w:rPr>
        <w:t>00</w:t>
      </w:r>
    </w:p>
    <w:p w:rsidR="005438B8" w:rsidRPr="005438B8" w:rsidRDefault="005438B8" w:rsidP="005438B8">
      <w:pPr>
        <w:shd w:val="clear" w:color="auto" w:fill="FFFFFF"/>
        <w:spacing w:before="100" w:beforeAutospacing="1" w:after="100" w:afterAutospacing="1" w:line="240" w:lineRule="auto"/>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sz w:val="24"/>
          <w:szCs w:val="24"/>
          <w:lang w:eastAsia="it-IT"/>
        </w:rPr>
        <w:t xml:space="preserve">3ª Società Classificata € </w:t>
      </w:r>
      <w:r w:rsidR="00543C4E">
        <w:rPr>
          <w:rFonts w:ascii="Palatino Linotype" w:eastAsia="Times New Roman" w:hAnsi="Palatino Linotype" w:cs="Times New Roman"/>
          <w:sz w:val="24"/>
          <w:szCs w:val="24"/>
          <w:lang w:eastAsia="it-IT"/>
        </w:rPr>
        <w:t>1</w:t>
      </w:r>
      <w:r w:rsidRPr="005438B8">
        <w:rPr>
          <w:rFonts w:ascii="Palatino Linotype" w:eastAsia="Times New Roman" w:hAnsi="Palatino Linotype" w:cs="Times New Roman"/>
          <w:sz w:val="24"/>
          <w:szCs w:val="24"/>
          <w:lang w:eastAsia="it-IT"/>
        </w:rPr>
        <w:t>00</w:t>
      </w:r>
    </w:p>
    <w:p w:rsidR="005438B8" w:rsidRPr="005438B8" w:rsidRDefault="005438B8" w:rsidP="005438B8">
      <w:pPr>
        <w:shd w:val="clear" w:color="auto" w:fill="FFFFFF"/>
        <w:spacing w:before="100" w:beforeAutospacing="1" w:after="100" w:afterAutospacing="1" w:line="240" w:lineRule="auto"/>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sz w:val="24"/>
          <w:szCs w:val="24"/>
          <w:lang w:eastAsia="it-IT"/>
        </w:rPr>
        <w:t>*Per </w:t>
      </w:r>
      <w:r w:rsidRPr="005438B8">
        <w:rPr>
          <w:rFonts w:ascii="Palatino Linotype" w:eastAsia="Times New Roman" w:hAnsi="Palatino Linotype" w:cs="Times New Roman"/>
          <w:color w:val="151515"/>
          <w:sz w:val="24"/>
          <w:szCs w:val="24"/>
          <w:lang w:eastAsia="it-IT"/>
        </w:rPr>
        <w:t>concorrere alla classifica finale team Cup è necessario vantare la partecipazione di almeno </w:t>
      </w:r>
      <w:r w:rsidRPr="005438B8">
        <w:rPr>
          <w:rFonts w:ascii="Palatino Linotype" w:eastAsia="Times New Roman" w:hAnsi="Palatino Linotype" w:cs="Times New Roman"/>
          <w:color w:val="151515"/>
          <w:sz w:val="24"/>
          <w:szCs w:val="24"/>
          <w:u w:val="single"/>
          <w:lang w:eastAsia="it-IT"/>
        </w:rPr>
        <w:t>6 atleti abbonati e tesserati alla società.</w:t>
      </w:r>
    </w:p>
    <w:p w:rsidR="005438B8" w:rsidRPr="005438B8" w:rsidRDefault="005438B8" w:rsidP="005438B8">
      <w:pPr>
        <w:shd w:val="clear" w:color="auto" w:fill="FFFFFF"/>
        <w:spacing w:before="100" w:beforeAutospacing="1" w:after="100" w:afterAutospacing="1" w:line="240" w:lineRule="auto"/>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color w:val="151515"/>
          <w:sz w:val="24"/>
          <w:szCs w:val="24"/>
          <w:lang w:eastAsia="it-IT"/>
        </w:rPr>
        <w:lastRenderedPageBreak/>
        <w:br/>
      </w:r>
    </w:p>
    <w:p w:rsidR="005438B8" w:rsidRPr="005438B8" w:rsidRDefault="005438B8" w:rsidP="005438B8">
      <w:pPr>
        <w:shd w:val="clear" w:color="auto" w:fill="FFFFFF"/>
        <w:spacing w:before="100" w:beforeAutospacing="1" w:after="100" w:afterAutospacing="1" w:line="240" w:lineRule="auto"/>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b/>
          <w:bCs/>
          <w:color w:val="151515"/>
          <w:sz w:val="24"/>
          <w:szCs w:val="24"/>
          <w:lang w:eastAsia="it-IT"/>
        </w:rPr>
        <w:t>REGOLAMENTO GENERALE</w:t>
      </w:r>
    </w:p>
    <w:p w:rsidR="005438B8" w:rsidRPr="005438B8" w:rsidRDefault="005438B8" w:rsidP="005B0677">
      <w:pPr>
        <w:shd w:val="clear" w:color="auto" w:fill="FFFFFF"/>
        <w:spacing w:before="100" w:beforeAutospacing="1" w:after="100" w:afterAutospacing="1" w:line="240" w:lineRule="auto"/>
        <w:jc w:val="both"/>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b/>
          <w:bCs/>
          <w:color w:val="151515"/>
          <w:sz w:val="24"/>
          <w:szCs w:val="24"/>
          <w:lang w:eastAsia="it-IT"/>
        </w:rPr>
        <w:t>OBBLIGHI</w:t>
      </w:r>
      <w:r w:rsidRPr="005438B8">
        <w:rPr>
          <w:rFonts w:ascii="Palatino Linotype" w:eastAsia="Times New Roman" w:hAnsi="Palatino Linotype" w:cs="Times New Roman"/>
          <w:color w:val="151515"/>
          <w:sz w:val="24"/>
          <w:szCs w:val="24"/>
          <w:lang w:eastAsia="it-IT"/>
        </w:rPr>
        <w:br/>
      </w:r>
      <w:r w:rsidRPr="005438B8">
        <w:rPr>
          <w:rFonts w:ascii="Palatino Linotype" w:eastAsia="Times New Roman" w:hAnsi="Palatino Linotype" w:cs="Times New Roman"/>
          <w:color w:val="151515"/>
          <w:sz w:val="24"/>
          <w:szCs w:val="24"/>
          <w:lang w:eastAsia="it-IT"/>
        </w:rPr>
        <w:br/>
        <w:t>Tutti gli atleti premiati nella classifica BIKE CUP e le prime cinque società della TEAM CUP sono tenute a partecipare alla cerimonia di premiazione finale, che si terrà al termine delle prove del circuito, pena l’esclusione dalla premiazione.</w:t>
      </w:r>
    </w:p>
    <w:p w:rsidR="005438B8" w:rsidRPr="005438B8" w:rsidRDefault="005438B8" w:rsidP="005438B8">
      <w:pPr>
        <w:shd w:val="clear" w:color="auto" w:fill="FFFFFF"/>
        <w:spacing w:before="100" w:beforeAutospacing="1" w:after="100" w:afterAutospacing="1" w:line="240" w:lineRule="auto"/>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b/>
          <w:bCs/>
          <w:color w:val="151515"/>
          <w:sz w:val="24"/>
          <w:szCs w:val="24"/>
          <w:lang w:eastAsia="it-IT"/>
        </w:rPr>
        <w:t>RECLAMI</w:t>
      </w:r>
    </w:p>
    <w:p w:rsidR="005438B8" w:rsidRPr="005438B8" w:rsidRDefault="005438B8" w:rsidP="005B0677">
      <w:pPr>
        <w:shd w:val="clear" w:color="auto" w:fill="FFFFFF"/>
        <w:spacing w:before="100" w:beforeAutospacing="1" w:after="100" w:afterAutospacing="1" w:line="240" w:lineRule="auto"/>
        <w:jc w:val="both"/>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color w:val="151515"/>
          <w:sz w:val="24"/>
          <w:szCs w:val="24"/>
          <w:lang w:eastAsia="it-IT"/>
        </w:rPr>
        <w:t>I dati anagrafici dei concorrenti dovranno essere correttamente riportati nel modulo d’iscrizione delle prove a cui si prenderà parte; sarà pertanto sarà opportuno consultare le classifiche provvisorie visibili sul sito www.marathonbikecup.it ed esposte in occasione di ciascuna gara segnalando eventuali errori alla segreteria all’e-mail: </w:t>
      </w:r>
      <w:hyperlink r:id="rId5" w:history="1">
        <w:r w:rsidR="00543C4E" w:rsidRPr="008E5A14">
          <w:rPr>
            <w:rStyle w:val="Collegamentoipertestuale"/>
            <w:rFonts w:ascii="Palatino Linotype" w:eastAsia="Times New Roman" w:hAnsi="Palatino Linotype" w:cs="Times New Roman"/>
            <w:sz w:val="24"/>
            <w:szCs w:val="24"/>
            <w:lang w:eastAsia="it-IT"/>
          </w:rPr>
          <w:t>info@grapiemontemtbseries.it</w:t>
        </w:r>
      </w:hyperlink>
      <w:hyperlink r:id="rId6" w:history="1">
        <w:r w:rsidRPr="005438B8">
          <w:rPr>
            <w:rFonts w:ascii="Palatino Linotype" w:eastAsia="Times New Roman" w:hAnsi="Palatino Linotype" w:cs="Times New Roman"/>
            <w:color w:val="00C2CB"/>
            <w:sz w:val="24"/>
            <w:szCs w:val="24"/>
            <w:lang w:eastAsia="it-IT"/>
          </w:rPr>
          <w:br/>
        </w:r>
      </w:hyperlink>
      <w:r w:rsidRPr="005438B8">
        <w:rPr>
          <w:rFonts w:ascii="Palatino Linotype" w:eastAsia="Times New Roman" w:hAnsi="Palatino Linotype" w:cs="Times New Roman"/>
          <w:color w:val="151515"/>
          <w:sz w:val="24"/>
          <w:szCs w:val="24"/>
          <w:lang w:eastAsia="it-IT"/>
        </w:rPr>
        <w:t xml:space="preserve">Saranno tenute in considerazioni le segnalazioni pervenute entro la prova successiva dopodiché la classifica s’intende consolidata. Il codice e la denominazione della squadra dovranno essere segnalati all’atto dell’iscrizione conformemente a quanto riportato sulla tessera dell’atleta. Qualora il codice e/o la società di appartenenza non sia correttamente indicata nel modulo d’iscrizione al </w:t>
      </w:r>
      <w:proofErr w:type="spellStart"/>
      <w:r w:rsidRPr="005438B8">
        <w:rPr>
          <w:rFonts w:ascii="Palatino Linotype" w:eastAsia="Times New Roman" w:hAnsi="Palatino Linotype" w:cs="Times New Roman"/>
          <w:color w:val="151515"/>
          <w:sz w:val="24"/>
          <w:szCs w:val="24"/>
          <w:lang w:eastAsia="it-IT"/>
        </w:rPr>
        <w:t>challenge</w:t>
      </w:r>
      <w:proofErr w:type="spellEnd"/>
      <w:r w:rsidRPr="005438B8">
        <w:rPr>
          <w:rFonts w:ascii="Palatino Linotype" w:eastAsia="Times New Roman" w:hAnsi="Palatino Linotype" w:cs="Times New Roman"/>
          <w:color w:val="151515"/>
          <w:sz w:val="24"/>
          <w:szCs w:val="24"/>
          <w:lang w:eastAsia="it-IT"/>
        </w:rPr>
        <w:t>, il punteggio acquisito non potrà essere attribuito. Durante le manifestazioni vige il regolamento specifico della gara.</w:t>
      </w:r>
    </w:p>
    <w:p w:rsidR="005438B8" w:rsidRPr="005438B8" w:rsidRDefault="005438B8" w:rsidP="005B0677">
      <w:pPr>
        <w:shd w:val="clear" w:color="auto" w:fill="FFFFFF"/>
        <w:spacing w:before="100" w:beforeAutospacing="1" w:after="100" w:afterAutospacing="1" w:line="240" w:lineRule="auto"/>
        <w:jc w:val="both"/>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b/>
          <w:bCs/>
          <w:color w:val="151515"/>
          <w:sz w:val="24"/>
          <w:szCs w:val="24"/>
          <w:lang w:eastAsia="it-IT"/>
        </w:rPr>
        <w:t>COMPORTAMENTI ANTISPORTIVI</w:t>
      </w:r>
    </w:p>
    <w:p w:rsidR="005438B8" w:rsidRPr="005438B8" w:rsidRDefault="005438B8" w:rsidP="005B0677">
      <w:pPr>
        <w:shd w:val="clear" w:color="auto" w:fill="FFFFFF"/>
        <w:spacing w:before="100" w:beforeAutospacing="1" w:after="100" w:afterAutospacing="1" w:line="240" w:lineRule="auto"/>
        <w:jc w:val="both"/>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color w:val="151515"/>
          <w:sz w:val="24"/>
          <w:szCs w:val="24"/>
          <w:lang w:eastAsia="it-IT"/>
        </w:rPr>
        <w:t xml:space="preserve">La Direzione del </w:t>
      </w:r>
      <w:r w:rsidR="00543C4E" w:rsidRPr="00543C4E">
        <w:rPr>
          <w:rFonts w:ascii="Palatino Linotype" w:eastAsia="Times New Roman" w:hAnsi="Palatino Linotype" w:cs="Times New Roman"/>
          <w:b/>
          <w:color w:val="151515"/>
          <w:sz w:val="24"/>
          <w:szCs w:val="24"/>
          <w:lang w:eastAsia="it-IT"/>
        </w:rPr>
        <w:t>Gran Piemonte MTB Series</w:t>
      </w:r>
      <w:r w:rsidRPr="005438B8">
        <w:rPr>
          <w:rFonts w:ascii="Palatino Linotype" w:eastAsia="Times New Roman" w:hAnsi="Palatino Linotype" w:cs="Times New Roman"/>
          <w:color w:val="151515"/>
          <w:sz w:val="24"/>
          <w:szCs w:val="24"/>
          <w:lang w:eastAsia="it-IT"/>
        </w:rPr>
        <w:t xml:space="preserve"> ad insindacabile giudizio si riserva di sanzionare gli atleti e/o società che abbiano tenuto comportamenti antisportivi (ad esempio, a titolo non esaustivo: sostituzione dell’atleta partecipante non autorizzata dal </w:t>
      </w:r>
      <w:proofErr w:type="spellStart"/>
      <w:r w:rsidRPr="005438B8">
        <w:rPr>
          <w:rFonts w:ascii="Palatino Linotype" w:eastAsia="Times New Roman" w:hAnsi="Palatino Linotype" w:cs="Times New Roman"/>
          <w:color w:val="151515"/>
          <w:sz w:val="24"/>
          <w:szCs w:val="24"/>
          <w:lang w:eastAsia="it-IT"/>
        </w:rPr>
        <w:t>c.o</w:t>
      </w:r>
      <w:proofErr w:type="spellEnd"/>
      <w:r w:rsidRPr="005438B8">
        <w:rPr>
          <w:rFonts w:ascii="Palatino Linotype" w:eastAsia="Times New Roman" w:hAnsi="Palatino Linotype" w:cs="Times New Roman"/>
          <w:color w:val="151515"/>
          <w:sz w:val="24"/>
          <w:szCs w:val="24"/>
          <w:lang w:eastAsia="it-IT"/>
        </w:rPr>
        <w:t>., taglio del percorso di gara, competere con il doppio chip, competere con il chip di altro atleta, ecc.) con l’esclusione del punteggio acquisito nella gara o dalla classifica generale.</w:t>
      </w:r>
    </w:p>
    <w:p w:rsidR="005438B8" w:rsidRPr="005438B8" w:rsidRDefault="005438B8" w:rsidP="005B0677">
      <w:pPr>
        <w:shd w:val="clear" w:color="auto" w:fill="FFFFFF"/>
        <w:spacing w:before="100" w:beforeAutospacing="1" w:after="100" w:afterAutospacing="1" w:line="240" w:lineRule="auto"/>
        <w:jc w:val="both"/>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b/>
          <w:bCs/>
          <w:color w:val="151515"/>
          <w:sz w:val="24"/>
          <w:szCs w:val="24"/>
          <w:lang w:eastAsia="it-IT"/>
        </w:rPr>
        <w:t xml:space="preserve">DIREZIONE </w:t>
      </w:r>
      <w:r w:rsidR="005B0677" w:rsidRPr="005438B8">
        <w:rPr>
          <w:rFonts w:ascii="Palatino Linotype" w:eastAsia="Times New Roman" w:hAnsi="Palatino Linotype" w:cs="Times New Roman"/>
          <w:b/>
          <w:bCs/>
          <w:color w:val="151515"/>
          <w:sz w:val="24"/>
          <w:szCs w:val="24"/>
          <w:lang w:eastAsia="it-IT"/>
        </w:rPr>
        <w:t>DEL</w:t>
      </w:r>
      <w:r w:rsidRPr="005438B8">
        <w:rPr>
          <w:rFonts w:ascii="Palatino Linotype" w:eastAsia="Times New Roman" w:hAnsi="Palatino Linotype" w:cs="Times New Roman"/>
          <w:b/>
          <w:bCs/>
          <w:color w:val="151515"/>
          <w:sz w:val="24"/>
          <w:szCs w:val="24"/>
          <w:lang w:eastAsia="it-IT"/>
        </w:rPr>
        <w:t xml:space="preserve"> CIRCUITO</w:t>
      </w:r>
    </w:p>
    <w:p w:rsidR="005438B8" w:rsidRPr="005438B8" w:rsidRDefault="005438B8" w:rsidP="005B0677">
      <w:pPr>
        <w:shd w:val="clear" w:color="auto" w:fill="FFFFFF"/>
        <w:spacing w:before="100" w:beforeAutospacing="1" w:after="100" w:afterAutospacing="1" w:line="240" w:lineRule="auto"/>
        <w:jc w:val="both"/>
        <w:rPr>
          <w:rFonts w:ascii="Palatino Linotype" w:eastAsia="Times New Roman" w:hAnsi="Palatino Linotype" w:cs="Times New Roman"/>
          <w:sz w:val="24"/>
          <w:szCs w:val="24"/>
          <w:lang w:eastAsia="it-IT"/>
        </w:rPr>
      </w:pPr>
      <w:r w:rsidRPr="005438B8">
        <w:rPr>
          <w:rFonts w:ascii="Palatino Linotype" w:eastAsia="Times New Roman" w:hAnsi="Palatino Linotype" w:cs="Times New Roman"/>
          <w:color w:val="151515"/>
          <w:sz w:val="24"/>
          <w:szCs w:val="24"/>
          <w:lang w:eastAsia="it-IT"/>
        </w:rPr>
        <w:br/>
        <w:t xml:space="preserve">La Direzione del </w:t>
      </w:r>
      <w:proofErr w:type="spellStart"/>
      <w:r w:rsidRPr="005438B8">
        <w:rPr>
          <w:rFonts w:ascii="Palatino Linotype" w:eastAsia="Times New Roman" w:hAnsi="Palatino Linotype" w:cs="Times New Roman"/>
          <w:color w:val="151515"/>
          <w:sz w:val="24"/>
          <w:szCs w:val="24"/>
          <w:lang w:eastAsia="it-IT"/>
        </w:rPr>
        <w:t>challenge</w:t>
      </w:r>
      <w:proofErr w:type="spellEnd"/>
      <w:r w:rsidRPr="005438B8">
        <w:rPr>
          <w:rFonts w:ascii="Palatino Linotype" w:eastAsia="Times New Roman" w:hAnsi="Palatino Linotype" w:cs="Times New Roman"/>
          <w:color w:val="151515"/>
          <w:sz w:val="24"/>
          <w:szCs w:val="24"/>
          <w:lang w:eastAsia="it-IT"/>
        </w:rPr>
        <w:t xml:space="preserve"> compete unicamente a</w:t>
      </w:r>
      <w:r w:rsidR="00543C4E">
        <w:rPr>
          <w:rFonts w:ascii="Palatino Linotype" w:eastAsia="Times New Roman" w:hAnsi="Palatino Linotype" w:cs="Times New Roman"/>
          <w:color w:val="151515"/>
          <w:sz w:val="24"/>
          <w:szCs w:val="24"/>
          <w:lang w:eastAsia="it-IT"/>
        </w:rPr>
        <w:t xml:space="preserve">gli organizzatori del </w:t>
      </w:r>
      <w:proofErr w:type="spellStart"/>
      <w:r w:rsidR="00543C4E">
        <w:rPr>
          <w:rFonts w:ascii="Palatino Linotype" w:eastAsia="Times New Roman" w:hAnsi="Palatino Linotype" w:cs="Times New Roman"/>
          <w:color w:val="151515"/>
          <w:sz w:val="24"/>
          <w:szCs w:val="24"/>
          <w:lang w:eastAsia="it-IT"/>
        </w:rPr>
        <w:t>challenge</w:t>
      </w:r>
      <w:proofErr w:type="spellEnd"/>
      <w:r w:rsidRPr="005438B8">
        <w:rPr>
          <w:rFonts w:ascii="Palatino Linotype" w:eastAsia="Times New Roman" w:hAnsi="Palatino Linotype" w:cs="Times New Roman"/>
          <w:color w:val="151515"/>
          <w:sz w:val="24"/>
          <w:szCs w:val="24"/>
          <w:lang w:eastAsia="it-IT"/>
        </w:rPr>
        <w:t>, che si riserva il diritto di modificare il presente regolamento in tutte le sue parti in qualsiasi momento.</w:t>
      </w:r>
      <w:r w:rsidRPr="005438B8">
        <w:rPr>
          <w:rFonts w:ascii="Palatino Linotype" w:eastAsia="Times New Roman" w:hAnsi="Palatino Linotype" w:cs="Times New Roman"/>
          <w:color w:val="151515"/>
          <w:sz w:val="24"/>
          <w:szCs w:val="24"/>
          <w:lang w:eastAsia="it-IT"/>
        </w:rPr>
        <w:br/>
        <w:t>Le decisioni d</w:t>
      </w:r>
      <w:r w:rsidR="00543C4E">
        <w:rPr>
          <w:rFonts w:ascii="Palatino Linotype" w:eastAsia="Times New Roman" w:hAnsi="Palatino Linotype" w:cs="Times New Roman"/>
          <w:color w:val="151515"/>
          <w:sz w:val="24"/>
          <w:szCs w:val="24"/>
          <w:lang w:eastAsia="it-IT"/>
        </w:rPr>
        <w:t xml:space="preserve">el </w:t>
      </w:r>
      <w:r w:rsidR="00543C4E" w:rsidRPr="00543C4E">
        <w:rPr>
          <w:rFonts w:ascii="Palatino Linotype" w:eastAsia="Times New Roman" w:hAnsi="Palatino Linotype" w:cs="Times New Roman"/>
          <w:b/>
          <w:color w:val="151515"/>
          <w:sz w:val="24"/>
          <w:szCs w:val="24"/>
          <w:lang w:eastAsia="it-IT"/>
        </w:rPr>
        <w:t>Gran Piemonte MTB Series</w:t>
      </w:r>
      <w:r w:rsidR="00543C4E" w:rsidRPr="005438B8">
        <w:rPr>
          <w:rFonts w:ascii="Palatino Linotype" w:eastAsia="Times New Roman" w:hAnsi="Palatino Linotype" w:cs="Times New Roman"/>
          <w:color w:val="151515"/>
          <w:sz w:val="24"/>
          <w:szCs w:val="24"/>
          <w:lang w:eastAsia="it-IT"/>
        </w:rPr>
        <w:t xml:space="preserve"> </w:t>
      </w:r>
      <w:r w:rsidRPr="005438B8">
        <w:rPr>
          <w:rFonts w:ascii="Palatino Linotype" w:eastAsia="Times New Roman" w:hAnsi="Palatino Linotype" w:cs="Times New Roman"/>
          <w:color w:val="151515"/>
          <w:sz w:val="24"/>
          <w:szCs w:val="24"/>
          <w:lang w:eastAsia="it-IT"/>
        </w:rPr>
        <w:t>sono incontestabili e insindacabili.</w:t>
      </w:r>
    </w:p>
    <w:p w:rsidR="00954147" w:rsidRDefault="005438B8" w:rsidP="005B0677">
      <w:pPr>
        <w:shd w:val="clear" w:color="auto" w:fill="FFFFFF"/>
        <w:spacing w:before="100" w:beforeAutospacing="1" w:after="100" w:afterAutospacing="1" w:line="240" w:lineRule="auto"/>
        <w:jc w:val="both"/>
      </w:pPr>
      <w:r w:rsidRPr="005438B8">
        <w:rPr>
          <w:rFonts w:ascii="Palatino Linotype" w:eastAsia="Times New Roman" w:hAnsi="Palatino Linotype" w:cs="Times New Roman"/>
          <w:sz w:val="24"/>
          <w:szCs w:val="24"/>
          <w:bdr w:val="none" w:sz="0" w:space="0" w:color="auto" w:frame="1"/>
          <w:lang w:eastAsia="it-IT"/>
        </w:rPr>
        <w:t>I dati personali dei singoli atleti e delle società saranno utilizzati con la massima riservatezza dal comitato organizzatore esclusivamente per le finalità inerenti al circuito, in conformità con il regolamento Europeo sulla privacy GDPR-Reg. 679/2016.</w:t>
      </w:r>
    </w:p>
    <w:sectPr w:rsidR="00954147" w:rsidSect="005438B8">
      <w:pgSz w:w="11906" w:h="16838"/>
      <w:pgMar w:top="426"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3B7363"/>
    <w:multiLevelType w:val="multilevel"/>
    <w:tmpl w:val="FF309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A9E6F19"/>
    <w:multiLevelType w:val="multilevel"/>
    <w:tmpl w:val="AC582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8B8"/>
    <w:rsid w:val="0011067A"/>
    <w:rsid w:val="00146997"/>
    <w:rsid w:val="00391953"/>
    <w:rsid w:val="00492241"/>
    <w:rsid w:val="005064E4"/>
    <w:rsid w:val="005438B8"/>
    <w:rsid w:val="00543C4E"/>
    <w:rsid w:val="005A2231"/>
    <w:rsid w:val="005B0677"/>
    <w:rsid w:val="007B2877"/>
    <w:rsid w:val="00954147"/>
    <w:rsid w:val="009C6619"/>
    <w:rsid w:val="00B17A94"/>
    <w:rsid w:val="00B52F3C"/>
    <w:rsid w:val="00C12ED3"/>
    <w:rsid w:val="00C4160E"/>
    <w:rsid w:val="00C77A05"/>
    <w:rsid w:val="00F452A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982A0"/>
  <w15:chartTrackingRefBased/>
  <w15:docId w15:val="{59A59A6C-A835-4EED-8E3D-3CCA3B1AA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5438B8"/>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5438B8"/>
    <w:rPr>
      <w:b/>
      <w:bCs/>
    </w:rPr>
  </w:style>
  <w:style w:type="character" w:styleId="Enfasicorsivo">
    <w:name w:val="Emphasis"/>
    <w:basedOn w:val="Carpredefinitoparagrafo"/>
    <w:uiPriority w:val="20"/>
    <w:qFormat/>
    <w:rsid w:val="005438B8"/>
    <w:rPr>
      <w:i/>
      <w:iCs/>
    </w:rPr>
  </w:style>
  <w:style w:type="paragraph" w:styleId="Nessunaspaziatura">
    <w:name w:val="No Spacing"/>
    <w:basedOn w:val="Normale"/>
    <w:uiPriority w:val="1"/>
    <w:qFormat/>
    <w:rsid w:val="005438B8"/>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unhideWhenUsed/>
    <w:rsid w:val="005438B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7651656">
      <w:bodyDiv w:val="1"/>
      <w:marLeft w:val="0"/>
      <w:marRight w:val="0"/>
      <w:marTop w:val="0"/>
      <w:marBottom w:val="0"/>
      <w:divBdr>
        <w:top w:val="none" w:sz="0" w:space="0" w:color="auto"/>
        <w:left w:val="none" w:sz="0" w:space="0" w:color="auto"/>
        <w:bottom w:val="none" w:sz="0" w:space="0" w:color="auto"/>
        <w:right w:val="none" w:sz="0" w:space="0" w:color="auto"/>
      </w:divBdr>
      <w:divsChild>
        <w:div w:id="108742215">
          <w:marLeft w:val="0"/>
          <w:marRight w:val="0"/>
          <w:marTop w:val="0"/>
          <w:marBottom w:val="0"/>
          <w:divBdr>
            <w:top w:val="none" w:sz="0" w:space="0" w:color="auto"/>
            <w:left w:val="none" w:sz="0" w:space="0" w:color="auto"/>
            <w:bottom w:val="none" w:sz="0" w:space="0" w:color="auto"/>
            <w:right w:val="none" w:sz="0" w:space="0" w:color="auto"/>
          </w:divBdr>
          <w:divsChild>
            <w:div w:id="487479439">
              <w:marLeft w:val="0"/>
              <w:marRight w:val="0"/>
              <w:marTop w:val="0"/>
              <w:marBottom w:val="0"/>
              <w:divBdr>
                <w:top w:val="none" w:sz="0" w:space="0" w:color="auto"/>
                <w:left w:val="none" w:sz="0" w:space="0" w:color="auto"/>
                <w:bottom w:val="none" w:sz="0" w:space="0" w:color="auto"/>
                <w:right w:val="none" w:sz="0" w:space="0" w:color="auto"/>
              </w:divBdr>
              <w:divsChild>
                <w:div w:id="151684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marathonbikecup.it" TargetMode="External"/><Relationship Id="rId5" Type="http://schemas.openxmlformats.org/officeDocument/2006/relationships/hyperlink" Target="mailto:info@grapiemontemtbseries.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5</Pages>
  <Words>1403</Words>
  <Characters>8002</Characters>
  <Application>Microsoft Office Word</Application>
  <DocSecurity>0</DocSecurity>
  <Lines>66</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simonl</dc:creator>
  <cp:keywords/>
  <dc:description/>
  <cp:lastModifiedBy>simonl</cp:lastModifiedBy>
  <cp:revision>4</cp:revision>
  <dcterms:created xsi:type="dcterms:W3CDTF">2025-11-12T14:30:00Z</dcterms:created>
  <dcterms:modified xsi:type="dcterms:W3CDTF">2025-11-21T15:47:00Z</dcterms:modified>
</cp:coreProperties>
</file>